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C35DD" w14:textId="269A22B8" w:rsidR="003A4B74" w:rsidRPr="006D0215" w:rsidRDefault="007A035D" w:rsidP="00D17844">
      <w:pPr>
        <w:jc w:val="center"/>
        <w:rPr>
          <w:b/>
          <w:bCs/>
          <w:sz w:val="72"/>
          <w:szCs w:val="72"/>
        </w:rPr>
      </w:pPr>
      <w:r w:rsidRPr="006D0215">
        <w:rPr>
          <w:b/>
          <w:bCs/>
          <w:sz w:val="72"/>
          <w:szCs w:val="72"/>
        </w:rPr>
        <w:t>AMLT</w:t>
      </w:r>
    </w:p>
    <w:sdt>
      <w:sdtPr>
        <w:rPr>
          <w:rFonts w:asciiTheme="minorHAnsi" w:eastAsiaTheme="minorHAnsi" w:hAnsiTheme="minorHAnsi" w:cstheme="minorBidi"/>
          <w:color w:val="auto"/>
          <w:sz w:val="22"/>
          <w:szCs w:val="22"/>
          <w:lang w:eastAsia="en-US"/>
        </w:rPr>
        <w:id w:val="-738169365"/>
        <w:docPartObj>
          <w:docPartGallery w:val="Table of Contents"/>
          <w:docPartUnique/>
        </w:docPartObj>
      </w:sdtPr>
      <w:sdtEndPr>
        <w:rPr>
          <w:b/>
          <w:bCs/>
        </w:rPr>
      </w:sdtEndPr>
      <w:sdtContent>
        <w:p w14:paraId="3079036E" w14:textId="2F2E45D0" w:rsidR="00AA69E3" w:rsidRDefault="005F38CB">
          <w:pPr>
            <w:pStyle w:val="TtuloTDC"/>
          </w:pPr>
          <w:r>
            <w:t>Índice</w:t>
          </w:r>
        </w:p>
        <w:p w14:paraId="1FD70D88" w14:textId="77777777" w:rsidR="005F38CB" w:rsidRPr="005F38CB" w:rsidRDefault="005F38CB" w:rsidP="005F38CB">
          <w:pPr>
            <w:rPr>
              <w:lang w:eastAsia="es-ES"/>
            </w:rPr>
          </w:pPr>
        </w:p>
        <w:p w14:paraId="56105946" w14:textId="439A1820" w:rsidR="00180F26" w:rsidRDefault="00AA69E3">
          <w:pPr>
            <w:pStyle w:val="TDC1"/>
            <w:tabs>
              <w:tab w:val="right" w:leader="dot" w:pos="8494"/>
            </w:tabs>
            <w:rPr>
              <w:rFonts w:eastAsiaTheme="minorEastAsia"/>
              <w:noProof/>
              <w:lang w:eastAsia="es-ES"/>
            </w:rPr>
          </w:pPr>
          <w:r>
            <w:fldChar w:fldCharType="begin"/>
          </w:r>
          <w:r>
            <w:instrText xml:space="preserve"> TOC \o "1-3" \h \z \u </w:instrText>
          </w:r>
          <w:r>
            <w:fldChar w:fldCharType="separate"/>
          </w:r>
          <w:hyperlink w:anchor="_Toc13223132" w:history="1">
            <w:r w:rsidR="00180F26" w:rsidRPr="007D4AB3">
              <w:rPr>
                <w:rStyle w:val="Hipervnculo"/>
                <w:noProof/>
              </w:rPr>
              <w:t>Descripción y generalidades</w:t>
            </w:r>
            <w:r w:rsidR="00180F26">
              <w:rPr>
                <w:noProof/>
                <w:webHidden/>
              </w:rPr>
              <w:tab/>
            </w:r>
            <w:r w:rsidR="00180F26">
              <w:rPr>
                <w:noProof/>
                <w:webHidden/>
              </w:rPr>
              <w:fldChar w:fldCharType="begin"/>
            </w:r>
            <w:r w:rsidR="00180F26">
              <w:rPr>
                <w:noProof/>
                <w:webHidden/>
              </w:rPr>
              <w:instrText xml:space="preserve"> PAGEREF _Toc13223132 \h </w:instrText>
            </w:r>
            <w:r w:rsidR="00180F26">
              <w:rPr>
                <w:noProof/>
                <w:webHidden/>
              </w:rPr>
            </w:r>
            <w:r w:rsidR="00180F26">
              <w:rPr>
                <w:noProof/>
                <w:webHidden/>
              </w:rPr>
              <w:fldChar w:fldCharType="separate"/>
            </w:r>
            <w:r w:rsidR="00180F26">
              <w:rPr>
                <w:noProof/>
                <w:webHidden/>
              </w:rPr>
              <w:t>2</w:t>
            </w:r>
            <w:r w:rsidR="00180F26">
              <w:rPr>
                <w:noProof/>
                <w:webHidden/>
              </w:rPr>
              <w:fldChar w:fldCharType="end"/>
            </w:r>
          </w:hyperlink>
        </w:p>
        <w:p w14:paraId="4C3DB15D" w14:textId="241B0338" w:rsidR="00180F26" w:rsidRDefault="00180F26">
          <w:pPr>
            <w:pStyle w:val="TDC1"/>
            <w:tabs>
              <w:tab w:val="right" w:leader="dot" w:pos="8494"/>
            </w:tabs>
            <w:rPr>
              <w:rFonts w:eastAsiaTheme="minorEastAsia"/>
              <w:noProof/>
              <w:lang w:eastAsia="es-ES"/>
            </w:rPr>
          </w:pPr>
          <w:hyperlink w:anchor="_Toc13223133" w:history="1">
            <w:r w:rsidRPr="007D4AB3">
              <w:rPr>
                <w:rStyle w:val="Hipervnculo"/>
                <w:noProof/>
              </w:rPr>
              <w:t>Ciclo de vida de la solicitud y diagrama de estados</w:t>
            </w:r>
            <w:r>
              <w:rPr>
                <w:noProof/>
                <w:webHidden/>
              </w:rPr>
              <w:tab/>
            </w:r>
            <w:r>
              <w:rPr>
                <w:noProof/>
                <w:webHidden/>
              </w:rPr>
              <w:fldChar w:fldCharType="begin"/>
            </w:r>
            <w:r>
              <w:rPr>
                <w:noProof/>
                <w:webHidden/>
              </w:rPr>
              <w:instrText xml:space="preserve"> PAGEREF _Toc13223133 \h </w:instrText>
            </w:r>
            <w:r>
              <w:rPr>
                <w:noProof/>
                <w:webHidden/>
              </w:rPr>
            </w:r>
            <w:r>
              <w:rPr>
                <w:noProof/>
                <w:webHidden/>
              </w:rPr>
              <w:fldChar w:fldCharType="separate"/>
            </w:r>
            <w:r>
              <w:rPr>
                <w:noProof/>
                <w:webHidden/>
              </w:rPr>
              <w:t>2</w:t>
            </w:r>
            <w:r>
              <w:rPr>
                <w:noProof/>
                <w:webHidden/>
              </w:rPr>
              <w:fldChar w:fldCharType="end"/>
            </w:r>
          </w:hyperlink>
        </w:p>
        <w:p w14:paraId="75CA1BF1" w14:textId="45A10F5B" w:rsidR="00180F26" w:rsidRDefault="00180F26">
          <w:pPr>
            <w:pStyle w:val="TDC1"/>
            <w:tabs>
              <w:tab w:val="right" w:leader="dot" w:pos="8494"/>
            </w:tabs>
            <w:rPr>
              <w:rFonts w:eastAsiaTheme="minorEastAsia"/>
              <w:noProof/>
              <w:lang w:eastAsia="es-ES"/>
            </w:rPr>
          </w:pPr>
          <w:hyperlink w:anchor="_Toc13223134" w:history="1">
            <w:r w:rsidRPr="007D4AB3">
              <w:rPr>
                <w:rStyle w:val="Hipervnculo"/>
                <w:noProof/>
              </w:rPr>
              <w:t>Procedimiento de envío de la solicitud</w:t>
            </w:r>
            <w:r>
              <w:rPr>
                <w:noProof/>
                <w:webHidden/>
              </w:rPr>
              <w:tab/>
            </w:r>
            <w:r>
              <w:rPr>
                <w:noProof/>
                <w:webHidden/>
              </w:rPr>
              <w:fldChar w:fldCharType="begin"/>
            </w:r>
            <w:r>
              <w:rPr>
                <w:noProof/>
                <w:webHidden/>
              </w:rPr>
              <w:instrText xml:space="preserve"> PAGEREF _Toc13223134 \h </w:instrText>
            </w:r>
            <w:r>
              <w:rPr>
                <w:noProof/>
                <w:webHidden/>
              </w:rPr>
            </w:r>
            <w:r>
              <w:rPr>
                <w:noProof/>
                <w:webHidden/>
              </w:rPr>
              <w:fldChar w:fldCharType="separate"/>
            </w:r>
            <w:r>
              <w:rPr>
                <w:noProof/>
                <w:webHidden/>
              </w:rPr>
              <w:t>4</w:t>
            </w:r>
            <w:r>
              <w:rPr>
                <w:noProof/>
                <w:webHidden/>
              </w:rPr>
              <w:fldChar w:fldCharType="end"/>
            </w:r>
          </w:hyperlink>
        </w:p>
        <w:p w14:paraId="659EE09D" w14:textId="1AD720E8" w:rsidR="00180F26" w:rsidRDefault="00180F26">
          <w:pPr>
            <w:pStyle w:val="TDC1"/>
            <w:tabs>
              <w:tab w:val="right" w:leader="dot" w:pos="8494"/>
            </w:tabs>
            <w:rPr>
              <w:rFonts w:eastAsiaTheme="minorEastAsia"/>
              <w:noProof/>
              <w:lang w:eastAsia="es-ES"/>
            </w:rPr>
          </w:pPr>
          <w:hyperlink w:anchor="_Toc13223135" w:history="1">
            <w:r w:rsidRPr="007D4AB3">
              <w:rPr>
                <w:rStyle w:val="Hipervnculo"/>
                <w:noProof/>
              </w:rPr>
              <w:t>Comunicación por parte de TESA</w:t>
            </w:r>
            <w:r>
              <w:rPr>
                <w:noProof/>
                <w:webHidden/>
              </w:rPr>
              <w:tab/>
            </w:r>
            <w:r>
              <w:rPr>
                <w:noProof/>
                <w:webHidden/>
              </w:rPr>
              <w:fldChar w:fldCharType="begin"/>
            </w:r>
            <w:r>
              <w:rPr>
                <w:noProof/>
                <w:webHidden/>
              </w:rPr>
              <w:instrText xml:space="preserve"> PAGEREF _Toc13223135 \h </w:instrText>
            </w:r>
            <w:r>
              <w:rPr>
                <w:noProof/>
                <w:webHidden/>
              </w:rPr>
            </w:r>
            <w:r>
              <w:rPr>
                <w:noProof/>
                <w:webHidden/>
              </w:rPr>
              <w:fldChar w:fldCharType="separate"/>
            </w:r>
            <w:r>
              <w:rPr>
                <w:noProof/>
                <w:webHidden/>
              </w:rPr>
              <w:t>4</w:t>
            </w:r>
            <w:r>
              <w:rPr>
                <w:noProof/>
                <w:webHidden/>
              </w:rPr>
              <w:fldChar w:fldCharType="end"/>
            </w:r>
          </w:hyperlink>
        </w:p>
        <w:p w14:paraId="1B1BCED0" w14:textId="271285C1" w:rsidR="00180F26" w:rsidRDefault="00180F26">
          <w:pPr>
            <w:pStyle w:val="TDC1"/>
            <w:tabs>
              <w:tab w:val="right" w:leader="dot" w:pos="8494"/>
            </w:tabs>
            <w:rPr>
              <w:rFonts w:eastAsiaTheme="minorEastAsia"/>
              <w:noProof/>
              <w:lang w:eastAsia="es-ES"/>
            </w:rPr>
          </w:pPr>
          <w:hyperlink w:anchor="_Toc13223136" w:history="1">
            <w:r w:rsidRPr="007D4AB3">
              <w:rPr>
                <w:rStyle w:val="Hipervnculo"/>
                <w:noProof/>
              </w:rPr>
              <w:t>Comunicación por parte del operador</w:t>
            </w:r>
            <w:r>
              <w:rPr>
                <w:noProof/>
                <w:webHidden/>
              </w:rPr>
              <w:tab/>
            </w:r>
            <w:r>
              <w:rPr>
                <w:noProof/>
                <w:webHidden/>
              </w:rPr>
              <w:fldChar w:fldCharType="begin"/>
            </w:r>
            <w:r>
              <w:rPr>
                <w:noProof/>
                <w:webHidden/>
              </w:rPr>
              <w:instrText xml:space="preserve"> PAGEREF _Toc13223136 \h </w:instrText>
            </w:r>
            <w:r>
              <w:rPr>
                <w:noProof/>
                <w:webHidden/>
              </w:rPr>
            </w:r>
            <w:r>
              <w:rPr>
                <w:noProof/>
                <w:webHidden/>
              </w:rPr>
              <w:fldChar w:fldCharType="separate"/>
            </w:r>
            <w:r>
              <w:rPr>
                <w:noProof/>
                <w:webHidden/>
              </w:rPr>
              <w:t>5</w:t>
            </w:r>
            <w:r>
              <w:rPr>
                <w:noProof/>
                <w:webHidden/>
              </w:rPr>
              <w:fldChar w:fldCharType="end"/>
            </w:r>
          </w:hyperlink>
        </w:p>
        <w:p w14:paraId="14D9CAFF" w14:textId="475D1DFE" w:rsidR="00180F26" w:rsidRDefault="00180F26">
          <w:pPr>
            <w:pStyle w:val="TDC1"/>
            <w:tabs>
              <w:tab w:val="right" w:leader="dot" w:pos="8494"/>
            </w:tabs>
            <w:rPr>
              <w:rFonts w:eastAsiaTheme="minorEastAsia"/>
              <w:noProof/>
              <w:lang w:eastAsia="es-ES"/>
            </w:rPr>
          </w:pPr>
          <w:hyperlink w:anchor="_Toc13223137" w:history="1">
            <w:r w:rsidRPr="007D4AB3">
              <w:rPr>
                <w:rStyle w:val="Hipervnculo"/>
                <w:noProof/>
              </w:rPr>
              <w:t>Sistema de información y consulta de solicitudes AMLT</w:t>
            </w:r>
            <w:r>
              <w:rPr>
                <w:noProof/>
                <w:webHidden/>
              </w:rPr>
              <w:tab/>
            </w:r>
            <w:r>
              <w:rPr>
                <w:noProof/>
                <w:webHidden/>
              </w:rPr>
              <w:fldChar w:fldCharType="begin"/>
            </w:r>
            <w:r>
              <w:rPr>
                <w:noProof/>
                <w:webHidden/>
              </w:rPr>
              <w:instrText xml:space="preserve"> PAGEREF _Toc13223137 \h </w:instrText>
            </w:r>
            <w:r>
              <w:rPr>
                <w:noProof/>
                <w:webHidden/>
              </w:rPr>
            </w:r>
            <w:r>
              <w:rPr>
                <w:noProof/>
                <w:webHidden/>
              </w:rPr>
              <w:fldChar w:fldCharType="separate"/>
            </w:r>
            <w:r>
              <w:rPr>
                <w:noProof/>
                <w:webHidden/>
              </w:rPr>
              <w:t>5</w:t>
            </w:r>
            <w:r>
              <w:rPr>
                <w:noProof/>
                <w:webHidden/>
              </w:rPr>
              <w:fldChar w:fldCharType="end"/>
            </w:r>
          </w:hyperlink>
        </w:p>
        <w:p w14:paraId="024D4C6B" w14:textId="7D8CA825" w:rsidR="00180F26" w:rsidRDefault="00180F26">
          <w:pPr>
            <w:pStyle w:val="TDC1"/>
            <w:tabs>
              <w:tab w:val="right" w:leader="dot" w:pos="8494"/>
            </w:tabs>
            <w:rPr>
              <w:rFonts w:eastAsiaTheme="minorEastAsia"/>
              <w:noProof/>
              <w:lang w:eastAsia="es-ES"/>
            </w:rPr>
          </w:pPr>
          <w:hyperlink w:anchor="_Toc13223138" w:history="1">
            <w:r w:rsidRPr="007D4AB3">
              <w:rPr>
                <w:rStyle w:val="Hipervnculo"/>
                <w:noProof/>
              </w:rPr>
              <w:t>Sistema de gestión de incidencias AMLT</w:t>
            </w:r>
            <w:r>
              <w:rPr>
                <w:noProof/>
                <w:webHidden/>
              </w:rPr>
              <w:tab/>
            </w:r>
            <w:r>
              <w:rPr>
                <w:noProof/>
                <w:webHidden/>
              </w:rPr>
              <w:fldChar w:fldCharType="begin"/>
            </w:r>
            <w:r>
              <w:rPr>
                <w:noProof/>
                <w:webHidden/>
              </w:rPr>
              <w:instrText xml:space="preserve"> PAGEREF _Toc13223138 \h </w:instrText>
            </w:r>
            <w:r>
              <w:rPr>
                <w:noProof/>
                <w:webHidden/>
              </w:rPr>
            </w:r>
            <w:r>
              <w:rPr>
                <w:noProof/>
                <w:webHidden/>
              </w:rPr>
              <w:fldChar w:fldCharType="separate"/>
            </w:r>
            <w:r>
              <w:rPr>
                <w:noProof/>
                <w:webHidden/>
              </w:rPr>
              <w:t>5</w:t>
            </w:r>
            <w:r>
              <w:rPr>
                <w:noProof/>
                <w:webHidden/>
              </w:rPr>
              <w:fldChar w:fldCharType="end"/>
            </w:r>
          </w:hyperlink>
        </w:p>
        <w:p w14:paraId="6A7945B0" w14:textId="20191973" w:rsidR="00180F26" w:rsidRDefault="00180F26">
          <w:pPr>
            <w:pStyle w:val="TDC1"/>
            <w:tabs>
              <w:tab w:val="right" w:leader="dot" w:pos="8494"/>
            </w:tabs>
            <w:rPr>
              <w:rFonts w:eastAsiaTheme="minorEastAsia"/>
              <w:noProof/>
              <w:lang w:eastAsia="es-ES"/>
            </w:rPr>
          </w:pPr>
          <w:hyperlink w:anchor="_Toc13223139" w:history="1">
            <w:r w:rsidRPr="007D4AB3">
              <w:rPr>
                <w:rStyle w:val="Hipervnculo"/>
                <w:noProof/>
              </w:rPr>
              <w:t>Ciclo de vida de las reclamaciones</w:t>
            </w:r>
            <w:r>
              <w:rPr>
                <w:noProof/>
                <w:webHidden/>
              </w:rPr>
              <w:tab/>
            </w:r>
            <w:r>
              <w:rPr>
                <w:noProof/>
                <w:webHidden/>
              </w:rPr>
              <w:fldChar w:fldCharType="begin"/>
            </w:r>
            <w:r>
              <w:rPr>
                <w:noProof/>
                <w:webHidden/>
              </w:rPr>
              <w:instrText xml:space="preserve"> PAGEREF _Toc13223139 \h </w:instrText>
            </w:r>
            <w:r>
              <w:rPr>
                <w:noProof/>
                <w:webHidden/>
              </w:rPr>
            </w:r>
            <w:r>
              <w:rPr>
                <w:noProof/>
                <w:webHidden/>
              </w:rPr>
              <w:fldChar w:fldCharType="separate"/>
            </w:r>
            <w:r>
              <w:rPr>
                <w:noProof/>
                <w:webHidden/>
              </w:rPr>
              <w:t>6</w:t>
            </w:r>
            <w:r>
              <w:rPr>
                <w:noProof/>
                <w:webHidden/>
              </w:rPr>
              <w:fldChar w:fldCharType="end"/>
            </w:r>
          </w:hyperlink>
        </w:p>
        <w:p w14:paraId="49736035" w14:textId="6C1D85F7" w:rsidR="00180F26" w:rsidRDefault="00180F26">
          <w:pPr>
            <w:pStyle w:val="TDC1"/>
            <w:tabs>
              <w:tab w:val="right" w:leader="dot" w:pos="8494"/>
            </w:tabs>
            <w:rPr>
              <w:rFonts w:eastAsiaTheme="minorEastAsia"/>
              <w:noProof/>
              <w:lang w:eastAsia="es-ES"/>
            </w:rPr>
          </w:pPr>
          <w:hyperlink w:anchor="_Toc13223140" w:history="1">
            <w:r w:rsidRPr="007D4AB3">
              <w:rPr>
                <w:rStyle w:val="Hipervnculo"/>
                <w:noProof/>
              </w:rPr>
              <w:t>Procedimiento del envío de la reclamación</w:t>
            </w:r>
            <w:r>
              <w:rPr>
                <w:noProof/>
                <w:webHidden/>
              </w:rPr>
              <w:tab/>
            </w:r>
            <w:r>
              <w:rPr>
                <w:noProof/>
                <w:webHidden/>
              </w:rPr>
              <w:fldChar w:fldCharType="begin"/>
            </w:r>
            <w:r>
              <w:rPr>
                <w:noProof/>
                <w:webHidden/>
              </w:rPr>
              <w:instrText xml:space="preserve"> PAGEREF _Toc13223140 \h </w:instrText>
            </w:r>
            <w:r>
              <w:rPr>
                <w:noProof/>
                <w:webHidden/>
              </w:rPr>
            </w:r>
            <w:r>
              <w:rPr>
                <w:noProof/>
                <w:webHidden/>
              </w:rPr>
              <w:fldChar w:fldCharType="separate"/>
            </w:r>
            <w:r>
              <w:rPr>
                <w:noProof/>
                <w:webHidden/>
              </w:rPr>
              <w:t>7</w:t>
            </w:r>
            <w:r>
              <w:rPr>
                <w:noProof/>
                <w:webHidden/>
              </w:rPr>
              <w:fldChar w:fldCharType="end"/>
            </w:r>
          </w:hyperlink>
        </w:p>
        <w:p w14:paraId="6A3EB7FA" w14:textId="40E807E6" w:rsidR="00180F26" w:rsidRDefault="00180F26">
          <w:pPr>
            <w:pStyle w:val="TDC1"/>
            <w:tabs>
              <w:tab w:val="right" w:leader="dot" w:pos="8494"/>
            </w:tabs>
            <w:rPr>
              <w:rFonts w:eastAsiaTheme="minorEastAsia"/>
              <w:noProof/>
              <w:lang w:eastAsia="es-ES"/>
            </w:rPr>
          </w:pPr>
          <w:hyperlink w:anchor="_Toc13223141" w:history="1">
            <w:r w:rsidRPr="007D4AB3">
              <w:rPr>
                <w:rStyle w:val="Hipervnculo"/>
                <w:noProof/>
              </w:rPr>
              <w:t>Tiempo de resolución de las reclamaciones</w:t>
            </w:r>
            <w:r>
              <w:rPr>
                <w:noProof/>
                <w:webHidden/>
              </w:rPr>
              <w:tab/>
            </w:r>
            <w:r>
              <w:rPr>
                <w:noProof/>
                <w:webHidden/>
              </w:rPr>
              <w:fldChar w:fldCharType="begin"/>
            </w:r>
            <w:r>
              <w:rPr>
                <w:noProof/>
                <w:webHidden/>
              </w:rPr>
              <w:instrText xml:space="preserve"> PAGEREF _Toc13223141 \h </w:instrText>
            </w:r>
            <w:r>
              <w:rPr>
                <w:noProof/>
                <w:webHidden/>
              </w:rPr>
            </w:r>
            <w:r>
              <w:rPr>
                <w:noProof/>
                <w:webHidden/>
              </w:rPr>
              <w:fldChar w:fldCharType="separate"/>
            </w:r>
            <w:r>
              <w:rPr>
                <w:noProof/>
                <w:webHidden/>
              </w:rPr>
              <w:t>7</w:t>
            </w:r>
            <w:r>
              <w:rPr>
                <w:noProof/>
                <w:webHidden/>
              </w:rPr>
              <w:fldChar w:fldCharType="end"/>
            </w:r>
          </w:hyperlink>
        </w:p>
        <w:p w14:paraId="0324F327" w14:textId="2FD4B88B" w:rsidR="00180F26" w:rsidRDefault="00180F26">
          <w:pPr>
            <w:pStyle w:val="TDC1"/>
            <w:tabs>
              <w:tab w:val="right" w:leader="dot" w:pos="8494"/>
            </w:tabs>
            <w:rPr>
              <w:rFonts w:eastAsiaTheme="minorEastAsia"/>
              <w:noProof/>
              <w:lang w:eastAsia="es-ES"/>
            </w:rPr>
          </w:pPr>
          <w:hyperlink w:anchor="_Toc13223142" w:history="1">
            <w:r w:rsidRPr="007D4AB3">
              <w:rPr>
                <w:rStyle w:val="Hipervnculo"/>
                <w:noProof/>
              </w:rPr>
              <w:t>Procedimientos del escalado de incidencias</w:t>
            </w:r>
            <w:r>
              <w:rPr>
                <w:noProof/>
                <w:webHidden/>
              </w:rPr>
              <w:tab/>
            </w:r>
            <w:r>
              <w:rPr>
                <w:noProof/>
                <w:webHidden/>
              </w:rPr>
              <w:fldChar w:fldCharType="begin"/>
            </w:r>
            <w:r>
              <w:rPr>
                <w:noProof/>
                <w:webHidden/>
              </w:rPr>
              <w:instrText xml:space="preserve"> PAGEREF _Toc13223142 \h </w:instrText>
            </w:r>
            <w:r>
              <w:rPr>
                <w:noProof/>
                <w:webHidden/>
              </w:rPr>
            </w:r>
            <w:r>
              <w:rPr>
                <w:noProof/>
                <w:webHidden/>
              </w:rPr>
              <w:fldChar w:fldCharType="separate"/>
            </w:r>
            <w:r>
              <w:rPr>
                <w:noProof/>
                <w:webHidden/>
              </w:rPr>
              <w:t>7</w:t>
            </w:r>
            <w:r>
              <w:rPr>
                <w:noProof/>
                <w:webHidden/>
              </w:rPr>
              <w:fldChar w:fldCharType="end"/>
            </w:r>
          </w:hyperlink>
        </w:p>
        <w:p w14:paraId="3B90BFEA" w14:textId="0E57A81E" w:rsidR="00180F26" w:rsidRDefault="00180F26">
          <w:pPr>
            <w:pStyle w:val="TDC1"/>
            <w:tabs>
              <w:tab w:val="right" w:leader="dot" w:pos="8494"/>
            </w:tabs>
            <w:rPr>
              <w:rFonts w:eastAsiaTheme="minorEastAsia"/>
              <w:noProof/>
              <w:lang w:eastAsia="es-ES"/>
            </w:rPr>
          </w:pPr>
          <w:hyperlink w:anchor="_Toc13223143" w:history="1">
            <w:r w:rsidRPr="007D4AB3">
              <w:rPr>
                <w:rStyle w:val="Hipervnculo"/>
                <w:noProof/>
              </w:rPr>
              <w:t>Servicios adicionales</w:t>
            </w:r>
            <w:r>
              <w:rPr>
                <w:noProof/>
                <w:webHidden/>
              </w:rPr>
              <w:tab/>
            </w:r>
            <w:r>
              <w:rPr>
                <w:noProof/>
                <w:webHidden/>
              </w:rPr>
              <w:fldChar w:fldCharType="begin"/>
            </w:r>
            <w:r>
              <w:rPr>
                <w:noProof/>
                <w:webHidden/>
              </w:rPr>
              <w:instrText xml:space="preserve"> PAGEREF _Toc13223143 \h </w:instrText>
            </w:r>
            <w:r>
              <w:rPr>
                <w:noProof/>
                <w:webHidden/>
              </w:rPr>
            </w:r>
            <w:r>
              <w:rPr>
                <w:noProof/>
                <w:webHidden/>
              </w:rPr>
              <w:fldChar w:fldCharType="separate"/>
            </w:r>
            <w:r>
              <w:rPr>
                <w:noProof/>
                <w:webHidden/>
              </w:rPr>
              <w:t>8</w:t>
            </w:r>
            <w:r>
              <w:rPr>
                <w:noProof/>
                <w:webHidden/>
              </w:rPr>
              <w:fldChar w:fldCharType="end"/>
            </w:r>
          </w:hyperlink>
        </w:p>
        <w:p w14:paraId="3B1F35F3" w14:textId="525625A7" w:rsidR="00180F26" w:rsidRDefault="00180F26">
          <w:pPr>
            <w:pStyle w:val="TDC1"/>
            <w:tabs>
              <w:tab w:val="right" w:leader="dot" w:pos="8494"/>
            </w:tabs>
            <w:rPr>
              <w:rFonts w:eastAsiaTheme="minorEastAsia"/>
              <w:noProof/>
              <w:lang w:eastAsia="es-ES"/>
            </w:rPr>
          </w:pPr>
          <w:hyperlink w:anchor="_Toc13223144" w:history="1">
            <w:r w:rsidRPr="007D4AB3">
              <w:rPr>
                <w:rStyle w:val="Hipervnculo"/>
                <w:noProof/>
              </w:rPr>
              <w:t>Web Services</w:t>
            </w:r>
            <w:r>
              <w:rPr>
                <w:noProof/>
                <w:webHidden/>
              </w:rPr>
              <w:tab/>
            </w:r>
            <w:r>
              <w:rPr>
                <w:noProof/>
                <w:webHidden/>
              </w:rPr>
              <w:fldChar w:fldCharType="begin"/>
            </w:r>
            <w:r>
              <w:rPr>
                <w:noProof/>
                <w:webHidden/>
              </w:rPr>
              <w:instrText xml:space="preserve"> PAGEREF _Toc13223144 \h </w:instrText>
            </w:r>
            <w:r>
              <w:rPr>
                <w:noProof/>
                <w:webHidden/>
              </w:rPr>
            </w:r>
            <w:r>
              <w:rPr>
                <w:noProof/>
                <w:webHidden/>
              </w:rPr>
              <w:fldChar w:fldCharType="separate"/>
            </w:r>
            <w:r>
              <w:rPr>
                <w:noProof/>
                <w:webHidden/>
              </w:rPr>
              <w:t>10</w:t>
            </w:r>
            <w:r>
              <w:rPr>
                <w:noProof/>
                <w:webHidden/>
              </w:rPr>
              <w:fldChar w:fldCharType="end"/>
            </w:r>
          </w:hyperlink>
        </w:p>
        <w:p w14:paraId="37656FC3" w14:textId="105F136D" w:rsidR="00180F26" w:rsidRDefault="00180F26">
          <w:pPr>
            <w:pStyle w:val="TDC1"/>
            <w:tabs>
              <w:tab w:val="right" w:leader="dot" w:pos="8494"/>
            </w:tabs>
            <w:rPr>
              <w:rFonts w:eastAsiaTheme="minorEastAsia"/>
              <w:noProof/>
              <w:lang w:eastAsia="es-ES"/>
            </w:rPr>
          </w:pPr>
          <w:hyperlink w:anchor="_Toc13223145" w:history="1">
            <w:r w:rsidRPr="007D4AB3">
              <w:rPr>
                <w:rStyle w:val="Hipervnculo"/>
                <w:noProof/>
              </w:rPr>
              <w:t>SERVICIO AMLT EMPRESAS</w:t>
            </w:r>
            <w:r>
              <w:rPr>
                <w:noProof/>
                <w:webHidden/>
              </w:rPr>
              <w:tab/>
            </w:r>
            <w:r>
              <w:rPr>
                <w:noProof/>
                <w:webHidden/>
              </w:rPr>
              <w:fldChar w:fldCharType="begin"/>
            </w:r>
            <w:r>
              <w:rPr>
                <w:noProof/>
                <w:webHidden/>
              </w:rPr>
              <w:instrText xml:space="preserve"> PAGEREF _Toc13223145 \h </w:instrText>
            </w:r>
            <w:r>
              <w:rPr>
                <w:noProof/>
                <w:webHidden/>
              </w:rPr>
            </w:r>
            <w:r>
              <w:rPr>
                <w:noProof/>
                <w:webHidden/>
              </w:rPr>
              <w:fldChar w:fldCharType="separate"/>
            </w:r>
            <w:r>
              <w:rPr>
                <w:noProof/>
                <w:webHidden/>
              </w:rPr>
              <w:t>11</w:t>
            </w:r>
            <w:r>
              <w:rPr>
                <w:noProof/>
                <w:webHidden/>
              </w:rPr>
              <w:fldChar w:fldCharType="end"/>
            </w:r>
          </w:hyperlink>
        </w:p>
        <w:p w14:paraId="497D666E" w14:textId="14841822" w:rsidR="00180F26" w:rsidRDefault="00180F26">
          <w:pPr>
            <w:pStyle w:val="TDC2"/>
            <w:tabs>
              <w:tab w:val="right" w:leader="dot" w:pos="8494"/>
            </w:tabs>
            <w:rPr>
              <w:rFonts w:eastAsiaTheme="minorEastAsia"/>
              <w:noProof/>
              <w:lang w:eastAsia="es-ES"/>
            </w:rPr>
          </w:pPr>
          <w:hyperlink w:anchor="_Toc13223146" w:history="1">
            <w:r w:rsidRPr="007D4AB3">
              <w:rPr>
                <w:rStyle w:val="Hipervnculo"/>
                <w:noProof/>
              </w:rPr>
              <w:t>Descripción y generalidades</w:t>
            </w:r>
            <w:r>
              <w:rPr>
                <w:noProof/>
                <w:webHidden/>
              </w:rPr>
              <w:tab/>
            </w:r>
            <w:r>
              <w:rPr>
                <w:noProof/>
                <w:webHidden/>
              </w:rPr>
              <w:fldChar w:fldCharType="begin"/>
            </w:r>
            <w:r>
              <w:rPr>
                <w:noProof/>
                <w:webHidden/>
              </w:rPr>
              <w:instrText xml:space="preserve"> PAGEREF _Toc13223146 \h </w:instrText>
            </w:r>
            <w:r>
              <w:rPr>
                <w:noProof/>
                <w:webHidden/>
              </w:rPr>
            </w:r>
            <w:r>
              <w:rPr>
                <w:noProof/>
                <w:webHidden/>
              </w:rPr>
              <w:fldChar w:fldCharType="separate"/>
            </w:r>
            <w:r>
              <w:rPr>
                <w:noProof/>
                <w:webHidden/>
              </w:rPr>
              <w:t>11</w:t>
            </w:r>
            <w:r>
              <w:rPr>
                <w:noProof/>
                <w:webHidden/>
              </w:rPr>
              <w:fldChar w:fldCharType="end"/>
            </w:r>
          </w:hyperlink>
        </w:p>
        <w:p w14:paraId="6ACF5496" w14:textId="22E07897" w:rsidR="00180F26" w:rsidRDefault="00180F26">
          <w:pPr>
            <w:pStyle w:val="TDC2"/>
            <w:tabs>
              <w:tab w:val="right" w:leader="dot" w:pos="8494"/>
            </w:tabs>
            <w:rPr>
              <w:rFonts w:eastAsiaTheme="minorEastAsia"/>
              <w:noProof/>
              <w:lang w:eastAsia="es-ES"/>
            </w:rPr>
          </w:pPr>
          <w:hyperlink w:anchor="_Toc13223147" w:history="1">
            <w:r w:rsidRPr="007D4AB3">
              <w:rPr>
                <w:rStyle w:val="Hipervnculo"/>
                <w:noProof/>
              </w:rPr>
              <w:t>Envío de la solicitud</w:t>
            </w:r>
            <w:r>
              <w:rPr>
                <w:noProof/>
                <w:webHidden/>
              </w:rPr>
              <w:tab/>
            </w:r>
            <w:r>
              <w:rPr>
                <w:noProof/>
                <w:webHidden/>
              </w:rPr>
              <w:fldChar w:fldCharType="begin"/>
            </w:r>
            <w:r>
              <w:rPr>
                <w:noProof/>
                <w:webHidden/>
              </w:rPr>
              <w:instrText xml:space="preserve"> PAGEREF _Toc13223147 \h </w:instrText>
            </w:r>
            <w:r>
              <w:rPr>
                <w:noProof/>
                <w:webHidden/>
              </w:rPr>
            </w:r>
            <w:r>
              <w:rPr>
                <w:noProof/>
                <w:webHidden/>
              </w:rPr>
              <w:fldChar w:fldCharType="separate"/>
            </w:r>
            <w:r>
              <w:rPr>
                <w:noProof/>
                <w:webHidden/>
              </w:rPr>
              <w:t>11</w:t>
            </w:r>
            <w:r>
              <w:rPr>
                <w:noProof/>
                <w:webHidden/>
              </w:rPr>
              <w:fldChar w:fldCharType="end"/>
            </w:r>
          </w:hyperlink>
        </w:p>
        <w:p w14:paraId="2EECFB66" w14:textId="13302E0C" w:rsidR="00180F26" w:rsidRDefault="00180F26">
          <w:pPr>
            <w:pStyle w:val="TDC2"/>
            <w:tabs>
              <w:tab w:val="right" w:leader="dot" w:pos="8494"/>
            </w:tabs>
            <w:rPr>
              <w:rFonts w:eastAsiaTheme="minorEastAsia"/>
              <w:noProof/>
              <w:lang w:eastAsia="es-ES"/>
            </w:rPr>
          </w:pPr>
          <w:hyperlink w:anchor="_Toc13223148" w:history="1">
            <w:r w:rsidRPr="007D4AB3">
              <w:rPr>
                <w:rStyle w:val="Hipervnculo"/>
                <w:noProof/>
              </w:rPr>
              <w:t>Validaciones</w:t>
            </w:r>
            <w:r>
              <w:rPr>
                <w:noProof/>
                <w:webHidden/>
              </w:rPr>
              <w:tab/>
            </w:r>
            <w:r>
              <w:rPr>
                <w:noProof/>
                <w:webHidden/>
              </w:rPr>
              <w:fldChar w:fldCharType="begin"/>
            </w:r>
            <w:r>
              <w:rPr>
                <w:noProof/>
                <w:webHidden/>
              </w:rPr>
              <w:instrText xml:space="preserve"> PAGEREF _Toc13223148 \h </w:instrText>
            </w:r>
            <w:r>
              <w:rPr>
                <w:noProof/>
                <w:webHidden/>
              </w:rPr>
            </w:r>
            <w:r>
              <w:rPr>
                <w:noProof/>
                <w:webHidden/>
              </w:rPr>
              <w:fldChar w:fldCharType="separate"/>
            </w:r>
            <w:r>
              <w:rPr>
                <w:noProof/>
                <w:webHidden/>
              </w:rPr>
              <w:t>12</w:t>
            </w:r>
            <w:r>
              <w:rPr>
                <w:noProof/>
                <w:webHidden/>
              </w:rPr>
              <w:fldChar w:fldCharType="end"/>
            </w:r>
          </w:hyperlink>
        </w:p>
        <w:p w14:paraId="54754A1A" w14:textId="73AF95FB" w:rsidR="00180F26" w:rsidRDefault="00180F26">
          <w:pPr>
            <w:pStyle w:val="TDC2"/>
            <w:tabs>
              <w:tab w:val="right" w:leader="dot" w:pos="8494"/>
            </w:tabs>
            <w:rPr>
              <w:rFonts w:eastAsiaTheme="minorEastAsia"/>
              <w:noProof/>
              <w:lang w:eastAsia="es-ES"/>
            </w:rPr>
          </w:pPr>
          <w:hyperlink w:anchor="_Toc13223149" w:history="1">
            <w:r w:rsidRPr="007D4AB3">
              <w:rPr>
                <w:rStyle w:val="Hipervnculo"/>
                <w:noProof/>
              </w:rPr>
              <w:t>Consulta de solicitudes</w:t>
            </w:r>
            <w:r>
              <w:rPr>
                <w:noProof/>
                <w:webHidden/>
              </w:rPr>
              <w:tab/>
            </w:r>
            <w:r>
              <w:rPr>
                <w:noProof/>
                <w:webHidden/>
              </w:rPr>
              <w:fldChar w:fldCharType="begin"/>
            </w:r>
            <w:r>
              <w:rPr>
                <w:noProof/>
                <w:webHidden/>
              </w:rPr>
              <w:instrText xml:space="preserve"> PAGEREF _Toc13223149 \h </w:instrText>
            </w:r>
            <w:r>
              <w:rPr>
                <w:noProof/>
                <w:webHidden/>
              </w:rPr>
            </w:r>
            <w:r>
              <w:rPr>
                <w:noProof/>
                <w:webHidden/>
              </w:rPr>
              <w:fldChar w:fldCharType="separate"/>
            </w:r>
            <w:r>
              <w:rPr>
                <w:noProof/>
                <w:webHidden/>
              </w:rPr>
              <w:t>12</w:t>
            </w:r>
            <w:r>
              <w:rPr>
                <w:noProof/>
                <w:webHidden/>
              </w:rPr>
              <w:fldChar w:fldCharType="end"/>
            </w:r>
          </w:hyperlink>
        </w:p>
        <w:p w14:paraId="32A89D50" w14:textId="75C5C591" w:rsidR="00180F26" w:rsidRDefault="00180F26">
          <w:pPr>
            <w:pStyle w:val="TDC2"/>
            <w:tabs>
              <w:tab w:val="right" w:leader="dot" w:pos="8494"/>
            </w:tabs>
            <w:rPr>
              <w:rFonts w:eastAsiaTheme="minorEastAsia"/>
              <w:noProof/>
              <w:lang w:eastAsia="es-ES"/>
            </w:rPr>
          </w:pPr>
          <w:hyperlink w:anchor="_Toc13223150" w:history="1">
            <w:r w:rsidRPr="007D4AB3">
              <w:rPr>
                <w:rStyle w:val="Hipervnculo"/>
                <w:noProof/>
              </w:rPr>
              <w:t>Reclamaciones</w:t>
            </w:r>
            <w:r>
              <w:rPr>
                <w:noProof/>
                <w:webHidden/>
              </w:rPr>
              <w:tab/>
            </w:r>
            <w:r>
              <w:rPr>
                <w:noProof/>
                <w:webHidden/>
              </w:rPr>
              <w:fldChar w:fldCharType="begin"/>
            </w:r>
            <w:r>
              <w:rPr>
                <w:noProof/>
                <w:webHidden/>
              </w:rPr>
              <w:instrText xml:space="preserve"> PAGEREF _Toc13223150 \h </w:instrText>
            </w:r>
            <w:r>
              <w:rPr>
                <w:noProof/>
                <w:webHidden/>
              </w:rPr>
            </w:r>
            <w:r>
              <w:rPr>
                <w:noProof/>
                <w:webHidden/>
              </w:rPr>
              <w:fldChar w:fldCharType="separate"/>
            </w:r>
            <w:r>
              <w:rPr>
                <w:noProof/>
                <w:webHidden/>
              </w:rPr>
              <w:t>13</w:t>
            </w:r>
            <w:r>
              <w:rPr>
                <w:noProof/>
                <w:webHidden/>
              </w:rPr>
              <w:fldChar w:fldCharType="end"/>
            </w:r>
          </w:hyperlink>
        </w:p>
        <w:p w14:paraId="09A7E60D" w14:textId="0EA1EA7F" w:rsidR="00180F26" w:rsidRDefault="00180F26">
          <w:pPr>
            <w:pStyle w:val="TDC2"/>
            <w:tabs>
              <w:tab w:val="right" w:leader="dot" w:pos="8494"/>
            </w:tabs>
            <w:rPr>
              <w:rFonts w:eastAsiaTheme="minorEastAsia"/>
              <w:noProof/>
              <w:lang w:eastAsia="es-ES"/>
            </w:rPr>
          </w:pPr>
          <w:hyperlink w:anchor="_Toc13223151" w:history="1">
            <w:r w:rsidRPr="007D4AB3">
              <w:rPr>
                <w:rStyle w:val="Hipervnculo"/>
                <w:noProof/>
              </w:rPr>
              <w:t>Averías</w:t>
            </w:r>
            <w:r>
              <w:rPr>
                <w:noProof/>
                <w:webHidden/>
              </w:rPr>
              <w:tab/>
            </w:r>
            <w:r>
              <w:rPr>
                <w:noProof/>
                <w:webHidden/>
              </w:rPr>
              <w:fldChar w:fldCharType="begin"/>
            </w:r>
            <w:r>
              <w:rPr>
                <w:noProof/>
                <w:webHidden/>
              </w:rPr>
              <w:instrText xml:space="preserve"> PAGEREF _Toc13223151 \h </w:instrText>
            </w:r>
            <w:r>
              <w:rPr>
                <w:noProof/>
                <w:webHidden/>
              </w:rPr>
            </w:r>
            <w:r>
              <w:rPr>
                <w:noProof/>
                <w:webHidden/>
              </w:rPr>
              <w:fldChar w:fldCharType="separate"/>
            </w:r>
            <w:r>
              <w:rPr>
                <w:noProof/>
                <w:webHidden/>
              </w:rPr>
              <w:t>13</w:t>
            </w:r>
            <w:r>
              <w:rPr>
                <w:noProof/>
                <w:webHidden/>
              </w:rPr>
              <w:fldChar w:fldCharType="end"/>
            </w:r>
          </w:hyperlink>
        </w:p>
        <w:p w14:paraId="093127FD" w14:textId="498DED24" w:rsidR="00180F26" w:rsidRDefault="00180F26">
          <w:pPr>
            <w:pStyle w:val="TDC1"/>
            <w:tabs>
              <w:tab w:val="right" w:leader="dot" w:pos="8494"/>
            </w:tabs>
            <w:rPr>
              <w:rFonts w:eastAsiaTheme="minorEastAsia"/>
              <w:noProof/>
              <w:lang w:eastAsia="es-ES"/>
            </w:rPr>
          </w:pPr>
          <w:hyperlink w:anchor="_Toc13223152" w:history="1">
            <w:r w:rsidRPr="007D4AB3">
              <w:rPr>
                <w:rStyle w:val="Hipervnculo"/>
                <w:noProof/>
              </w:rPr>
              <w:t>Anexo I: Tipos de mensajes enviados por TESA</w:t>
            </w:r>
            <w:r>
              <w:rPr>
                <w:noProof/>
                <w:webHidden/>
              </w:rPr>
              <w:tab/>
            </w:r>
            <w:r>
              <w:rPr>
                <w:noProof/>
                <w:webHidden/>
              </w:rPr>
              <w:fldChar w:fldCharType="begin"/>
            </w:r>
            <w:r>
              <w:rPr>
                <w:noProof/>
                <w:webHidden/>
              </w:rPr>
              <w:instrText xml:space="preserve"> PAGEREF _Toc13223152 \h </w:instrText>
            </w:r>
            <w:r>
              <w:rPr>
                <w:noProof/>
                <w:webHidden/>
              </w:rPr>
            </w:r>
            <w:r>
              <w:rPr>
                <w:noProof/>
                <w:webHidden/>
              </w:rPr>
              <w:fldChar w:fldCharType="separate"/>
            </w:r>
            <w:r>
              <w:rPr>
                <w:noProof/>
                <w:webHidden/>
              </w:rPr>
              <w:t>14</w:t>
            </w:r>
            <w:r>
              <w:rPr>
                <w:noProof/>
                <w:webHidden/>
              </w:rPr>
              <w:fldChar w:fldCharType="end"/>
            </w:r>
          </w:hyperlink>
        </w:p>
        <w:p w14:paraId="3DD7CF48" w14:textId="14317CEB" w:rsidR="00180F26" w:rsidRDefault="00180F26">
          <w:pPr>
            <w:pStyle w:val="TDC1"/>
            <w:tabs>
              <w:tab w:val="right" w:leader="dot" w:pos="8494"/>
            </w:tabs>
            <w:rPr>
              <w:rFonts w:eastAsiaTheme="minorEastAsia"/>
              <w:noProof/>
              <w:lang w:eastAsia="es-ES"/>
            </w:rPr>
          </w:pPr>
          <w:hyperlink w:anchor="_Toc13223153" w:history="1">
            <w:r w:rsidRPr="007D4AB3">
              <w:rPr>
                <w:rStyle w:val="Hipervnculo"/>
                <w:noProof/>
              </w:rPr>
              <w:t>Anexo II: Procedimiento de consulta de solicitudes</w:t>
            </w:r>
            <w:r>
              <w:rPr>
                <w:noProof/>
                <w:webHidden/>
              </w:rPr>
              <w:tab/>
            </w:r>
            <w:r>
              <w:rPr>
                <w:noProof/>
                <w:webHidden/>
              </w:rPr>
              <w:fldChar w:fldCharType="begin"/>
            </w:r>
            <w:r>
              <w:rPr>
                <w:noProof/>
                <w:webHidden/>
              </w:rPr>
              <w:instrText xml:space="preserve"> PAGEREF _Toc13223153 \h </w:instrText>
            </w:r>
            <w:r>
              <w:rPr>
                <w:noProof/>
                <w:webHidden/>
              </w:rPr>
            </w:r>
            <w:r>
              <w:rPr>
                <w:noProof/>
                <w:webHidden/>
              </w:rPr>
              <w:fldChar w:fldCharType="separate"/>
            </w:r>
            <w:r>
              <w:rPr>
                <w:noProof/>
                <w:webHidden/>
              </w:rPr>
              <w:t>15</w:t>
            </w:r>
            <w:r>
              <w:rPr>
                <w:noProof/>
                <w:webHidden/>
              </w:rPr>
              <w:fldChar w:fldCharType="end"/>
            </w:r>
          </w:hyperlink>
        </w:p>
        <w:p w14:paraId="1B37C3BE" w14:textId="23545540" w:rsidR="00180F26" w:rsidRDefault="00180F26">
          <w:pPr>
            <w:pStyle w:val="TDC1"/>
            <w:tabs>
              <w:tab w:val="right" w:leader="dot" w:pos="8494"/>
            </w:tabs>
            <w:rPr>
              <w:rFonts w:eastAsiaTheme="minorEastAsia"/>
              <w:noProof/>
              <w:lang w:eastAsia="es-ES"/>
            </w:rPr>
          </w:pPr>
          <w:hyperlink w:anchor="_Toc13223154" w:history="1">
            <w:r w:rsidRPr="007D4AB3">
              <w:rPr>
                <w:rStyle w:val="Hipervnculo"/>
                <w:noProof/>
              </w:rPr>
              <w:t>Anexo III: Información requerida en los tipos de reclamaciones</w:t>
            </w:r>
            <w:r>
              <w:rPr>
                <w:noProof/>
                <w:webHidden/>
              </w:rPr>
              <w:tab/>
            </w:r>
            <w:r>
              <w:rPr>
                <w:noProof/>
                <w:webHidden/>
              </w:rPr>
              <w:fldChar w:fldCharType="begin"/>
            </w:r>
            <w:r>
              <w:rPr>
                <w:noProof/>
                <w:webHidden/>
              </w:rPr>
              <w:instrText xml:space="preserve"> PAGEREF _Toc13223154 \h </w:instrText>
            </w:r>
            <w:r>
              <w:rPr>
                <w:noProof/>
                <w:webHidden/>
              </w:rPr>
            </w:r>
            <w:r>
              <w:rPr>
                <w:noProof/>
                <w:webHidden/>
              </w:rPr>
              <w:fldChar w:fldCharType="separate"/>
            </w:r>
            <w:r>
              <w:rPr>
                <w:noProof/>
                <w:webHidden/>
              </w:rPr>
              <w:t>16</w:t>
            </w:r>
            <w:r>
              <w:rPr>
                <w:noProof/>
                <w:webHidden/>
              </w:rPr>
              <w:fldChar w:fldCharType="end"/>
            </w:r>
          </w:hyperlink>
        </w:p>
        <w:p w14:paraId="2D856CF4" w14:textId="4CEA5D76" w:rsidR="00AA69E3" w:rsidRDefault="00AA69E3">
          <w:r>
            <w:rPr>
              <w:b/>
              <w:bCs/>
            </w:rPr>
            <w:fldChar w:fldCharType="end"/>
          </w:r>
        </w:p>
      </w:sdtContent>
    </w:sdt>
    <w:p w14:paraId="4CEB1DB3" w14:textId="06D62AC9" w:rsidR="007A035D" w:rsidRDefault="007A035D"/>
    <w:p w14:paraId="61341219" w14:textId="1A136F4A" w:rsidR="00B94CF8" w:rsidRDefault="00B94CF8"/>
    <w:p w14:paraId="76A116C3" w14:textId="1CF32F7A" w:rsidR="00B94CF8" w:rsidRDefault="00B94CF8"/>
    <w:p w14:paraId="38711FE1" w14:textId="77777777" w:rsidR="00B94CF8" w:rsidRDefault="00B94CF8"/>
    <w:p w14:paraId="17CE2B17" w14:textId="5B57D397" w:rsidR="00B94CF8" w:rsidRDefault="00B94CF8"/>
    <w:p w14:paraId="3A85C2E0" w14:textId="77777777" w:rsidR="006D0215" w:rsidRDefault="006D0215"/>
    <w:p w14:paraId="79E5A303" w14:textId="4A159F1C" w:rsidR="00AC491A" w:rsidRDefault="00AC491A" w:rsidP="005D47ED">
      <w:pPr>
        <w:pStyle w:val="Ttulo1"/>
      </w:pPr>
      <w:bookmarkStart w:id="0" w:name="_Toc13223132"/>
      <w:r w:rsidRPr="00EC45BB">
        <w:lastRenderedPageBreak/>
        <w:t>Descripción</w:t>
      </w:r>
      <w:r w:rsidR="00403F11">
        <w:t xml:space="preserve"> y generalidades</w:t>
      </w:r>
      <w:bookmarkEnd w:id="0"/>
    </w:p>
    <w:p w14:paraId="0EA77A90" w14:textId="77777777" w:rsidR="006D0215" w:rsidRPr="006D0215" w:rsidRDefault="006D0215" w:rsidP="006D0215"/>
    <w:p w14:paraId="59DD337B" w14:textId="498B6DA0" w:rsidR="00403F11" w:rsidRDefault="006D0215">
      <w:r>
        <w:t>El servicio AMLT es un</w:t>
      </w:r>
      <w:r w:rsidR="0026402A">
        <w:t xml:space="preserve"> servicio de </w:t>
      </w:r>
      <w:r w:rsidR="0026402A" w:rsidRPr="006D0215">
        <w:rPr>
          <w:u w:val="single"/>
        </w:rPr>
        <w:t>A</w:t>
      </w:r>
      <w:r w:rsidR="0026402A">
        <w:t xml:space="preserve">cceso </w:t>
      </w:r>
      <w:r w:rsidR="0026402A" w:rsidRPr="006D0215">
        <w:rPr>
          <w:u w:val="single"/>
        </w:rPr>
        <w:t>M</w:t>
      </w:r>
      <w:r w:rsidR="0026402A">
        <w:t xml:space="preserve">ayorista a la </w:t>
      </w:r>
      <w:r w:rsidR="0026402A" w:rsidRPr="006D0215">
        <w:rPr>
          <w:u w:val="single"/>
        </w:rPr>
        <w:t>L</w:t>
      </w:r>
      <w:r w:rsidR="0026402A">
        <w:t xml:space="preserve">ínea </w:t>
      </w:r>
      <w:r w:rsidR="0026402A" w:rsidRPr="006D0215">
        <w:rPr>
          <w:u w:val="single"/>
        </w:rPr>
        <w:t>T</w:t>
      </w:r>
      <w:r w:rsidR="0026402A">
        <w:t>elefónica. Mediante este servicio se permite al operador bene</w:t>
      </w:r>
      <w:r w:rsidR="000272B1">
        <w:t>f</w:t>
      </w:r>
      <w:r w:rsidR="0026402A">
        <w:t>i</w:t>
      </w:r>
      <w:r w:rsidR="000272B1">
        <w:t>c</w:t>
      </w:r>
      <w:r w:rsidR="0026402A">
        <w:t xml:space="preserve">iario facturar a sus clientes el servicio de acceso a la red </w:t>
      </w:r>
      <w:r>
        <w:t>pública</w:t>
      </w:r>
      <w:r w:rsidR="0026402A">
        <w:t xml:space="preserve"> de telefonía tija de </w:t>
      </w:r>
      <w:r w:rsidR="0026402A" w:rsidRPr="006D0215">
        <w:rPr>
          <w:u w:val="single"/>
        </w:rPr>
        <w:t>T</w:t>
      </w:r>
      <w:r w:rsidR="0026402A">
        <w:t xml:space="preserve">elefónica </w:t>
      </w:r>
      <w:r w:rsidR="0026402A" w:rsidRPr="006D0215">
        <w:rPr>
          <w:u w:val="single"/>
        </w:rPr>
        <w:t>E</w:t>
      </w:r>
      <w:r w:rsidR="0026402A">
        <w:t>spaña</w:t>
      </w:r>
      <w:r>
        <w:t xml:space="preserve"> </w:t>
      </w:r>
      <w:r w:rsidRPr="006D0215">
        <w:rPr>
          <w:u w:val="single"/>
        </w:rPr>
        <w:t>S</w:t>
      </w:r>
      <w:r>
        <w:t>.</w:t>
      </w:r>
      <w:r w:rsidRPr="006D0215">
        <w:rPr>
          <w:u w:val="single"/>
        </w:rPr>
        <w:t>A</w:t>
      </w:r>
      <w:r>
        <w:t>.</w:t>
      </w:r>
      <w:r w:rsidR="0026402A">
        <w:t xml:space="preserve"> (TESA).</w:t>
      </w:r>
    </w:p>
    <w:p w14:paraId="30E8F9B6" w14:textId="65846DC9" w:rsidR="003F2C5E" w:rsidRDefault="00403F11">
      <w:r>
        <w:t>Es</w:t>
      </w:r>
      <w:r w:rsidR="000272B1">
        <w:t xml:space="preserve">te servicio </w:t>
      </w:r>
      <w:r w:rsidR="00D84BE1">
        <w:t>se presta</w:t>
      </w:r>
      <w:r w:rsidR="000272B1">
        <w:t xml:space="preserve"> por TESA al operador beneficiario</w:t>
      </w:r>
      <w:r>
        <w:t xml:space="preserve"> y será </w:t>
      </w:r>
      <w:r w:rsidR="003F2C5E">
        <w:t>éste quien efectúe la facturación al usuario final de acuerdo a sus precios y periodos de facturación.</w:t>
      </w:r>
    </w:p>
    <w:p w14:paraId="74C07DCD" w14:textId="77777777" w:rsidR="00AC491A" w:rsidRDefault="00AC491A">
      <w:r>
        <w:t>Los tipos de líneas que pueden acogerse a este servicio son:</w:t>
      </w:r>
    </w:p>
    <w:p w14:paraId="17A714A4" w14:textId="2EB106A3" w:rsidR="00AC491A" w:rsidRDefault="00AC491A" w:rsidP="00AC491A">
      <w:pPr>
        <w:pStyle w:val="Prrafodelista"/>
        <w:numPr>
          <w:ilvl w:val="0"/>
          <w:numId w:val="3"/>
        </w:numPr>
      </w:pPr>
      <w:r w:rsidRPr="00403F11">
        <w:rPr>
          <w:u w:val="single"/>
        </w:rPr>
        <w:t>Líneas analógicas individuales</w:t>
      </w:r>
      <w:r w:rsidR="00403F11" w:rsidRPr="00403F11">
        <w:rPr>
          <w:u w:val="single"/>
        </w:rPr>
        <w:t xml:space="preserve"> (RTB)</w:t>
      </w:r>
      <w:r w:rsidR="004F474E">
        <w:t>:</w:t>
      </w:r>
      <w:r w:rsidR="00403F11">
        <w:t xml:space="preserve"> e</w:t>
      </w:r>
      <w:r w:rsidR="004F474E">
        <w:t xml:space="preserve">s la línea telefónica </w:t>
      </w:r>
      <w:r w:rsidR="00403F11">
        <w:t>estándar</w:t>
      </w:r>
      <w:r w:rsidR="004F474E">
        <w:t>.</w:t>
      </w:r>
    </w:p>
    <w:p w14:paraId="74CEF71B" w14:textId="77777777" w:rsidR="007F1B00" w:rsidRDefault="007F1B00" w:rsidP="007F1B00">
      <w:pPr>
        <w:pStyle w:val="Prrafodelista"/>
        <w:rPr>
          <w:u w:val="single"/>
        </w:rPr>
      </w:pPr>
    </w:p>
    <w:p w14:paraId="7FCF9218" w14:textId="77777777" w:rsidR="00AC491A" w:rsidRPr="007F1B00" w:rsidRDefault="00AC491A" w:rsidP="00AC491A">
      <w:pPr>
        <w:pStyle w:val="Prrafodelista"/>
        <w:numPr>
          <w:ilvl w:val="0"/>
          <w:numId w:val="3"/>
        </w:numPr>
        <w:rPr>
          <w:u w:val="single"/>
        </w:rPr>
      </w:pPr>
      <w:r w:rsidRPr="007F1B00">
        <w:rPr>
          <w:u w:val="single"/>
        </w:rPr>
        <w:t>Líneas TRAC migradas a GSM/LMDS/</w:t>
      </w:r>
      <w:r w:rsidR="003F2C5E" w:rsidRPr="007F1B00">
        <w:rPr>
          <w:u w:val="single"/>
        </w:rPr>
        <w:t>Satélite</w:t>
      </w:r>
    </w:p>
    <w:p w14:paraId="42EAC823" w14:textId="77777777" w:rsidR="007F1B00" w:rsidRPr="007F1B00" w:rsidRDefault="007F1B00" w:rsidP="007F1B00">
      <w:pPr>
        <w:pStyle w:val="Prrafodelista"/>
      </w:pPr>
    </w:p>
    <w:p w14:paraId="6CBEF296" w14:textId="4D0D7B05" w:rsidR="00AC491A" w:rsidRDefault="00AC491A" w:rsidP="00403F11">
      <w:pPr>
        <w:pStyle w:val="Prrafodelista"/>
        <w:numPr>
          <w:ilvl w:val="0"/>
          <w:numId w:val="3"/>
        </w:numPr>
      </w:pPr>
      <w:r w:rsidRPr="007F1B00">
        <w:rPr>
          <w:u w:val="single"/>
        </w:rPr>
        <w:t xml:space="preserve">Líneas digitales </w:t>
      </w:r>
      <w:proofErr w:type="gramStart"/>
      <w:r w:rsidRPr="007F1B00">
        <w:rPr>
          <w:u w:val="single"/>
        </w:rPr>
        <w:t>con  RDSI</w:t>
      </w:r>
      <w:proofErr w:type="gramEnd"/>
      <w:r w:rsidRPr="007F1B00">
        <w:rPr>
          <w:u w:val="single"/>
        </w:rPr>
        <w:t xml:space="preserve"> básico</w:t>
      </w:r>
      <w:r w:rsidR="004F474E">
        <w:t>: son líneas que pueden tener más de un canal</w:t>
      </w:r>
      <w:r w:rsidR="00403F11">
        <w:t xml:space="preserve"> (n</w:t>
      </w:r>
      <w:r w:rsidR="004F474E">
        <w:t>ormalmente tienen 2 o 3 canales</w:t>
      </w:r>
      <w:r w:rsidR="00403F11">
        <w:t>)</w:t>
      </w:r>
      <w:r w:rsidR="004F474E">
        <w:t xml:space="preserve">, los cuales se </w:t>
      </w:r>
      <w:r w:rsidR="00403F11">
        <w:t>distribuyen</w:t>
      </w:r>
      <w:r w:rsidR="004F474E">
        <w:t xml:space="preserve"> para transferir voz y datos de forma </w:t>
      </w:r>
      <w:r w:rsidR="00055BE4">
        <w:t>simultánea</w:t>
      </w:r>
      <w:r w:rsidR="004F474E">
        <w:t>.</w:t>
      </w:r>
    </w:p>
    <w:p w14:paraId="440CADF9" w14:textId="77777777" w:rsidR="007F1B00" w:rsidRDefault="007F1B00" w:rsidP="00825BB0"/>
    <w:p w14:paraId="3C43CE25" w14:textId="66E04D70" w:rsidR="00C57DDE" w:rsidRDefault="006769F1" w:rsidP="00825BB0">
      <w:r>
        <w:t>El servicio de AMLT se puede llevar a cabo tanto sobre una línea inhabilitada como sobre una línea existente.</w:t>
      </w:r>
      <w:r w:rsidR="00C57DDE">
        <w:t xml:space="preserve"> Aunque antiguamente la solicitud del servicio AMLT podía implicar una actuación en red (un cambio en la modalidad de preselección contratada o un cambio en el operador beneficiario de la preselección), actualmente sólo se aplica una única modalidad a este servicio, y es la de “global extendida”.</w:t>
      </w:r>
    </w:p>
    <w:p w14:paraId="5517F98E" w14:textId="13CD9395" w:rsidR="00C90F01" w:rsidRDefault="00C90F01" w:rsidP="00C90F01"/>
    <w:p w14:paraId="43EE362A" w14:textId="77777777" w:rsidR="006D0215" w:rsidRDefault="006D0215" w:rsidP="00C90F01"/>
    <w:p w14:paraId="0D20F1F0" w14:textId="77BB6B5E" w:rsidR="006D0215" w:rsidRDefault="006D0215" w:rsidP="008B7202">
      <w:pPr>
        <w:pStyle w:val="Ttulo1"/>
      </w:pPr>
      <w:bookmarkStart w:id="1" w:name="_Toc13223133"/>
      <w:r w:rsidRPr="006D0215">
        <w:t>Ciclo de vida de la solicitud y diagrama de estados</w:t>
      </w:r>
      <w:bookmarkEnd w:id="1"/>
    </w:p>
    <w:p w14:paraId="6C12DA86" w14:textId="77777777" w:rsidR="006D0215" w:rsidRPr="006D0215" w:rsidRDefault="006D0215" w:rsidP="006D0215"/>
    <w:p w14:paraId="1BD6E2E5" w14:textId="1D0D57F5" w:rsidR="00900A43" w:rsidRDefault="00900A43" w:rsidP="00F27B28">
      <w:r>
        <w:t>El ciclo de vida del servicio de AMLT (y en general, de cualquier otro servicio) se encuentra relacionado de forma inherente con el estado de la solicitud asociada a dicho servicio. En el siguiente diagrama se muestra dicho ciclo de vida a través de todos los posibles estados (cambios de estado) que puede atravesar la solicitud de AMLT</w:t>
      </w:r>
      <w:r w:rsidR="004C646F">
        <w:t xml:space="preserve"> en el portal. El esquema se completa con los estados otorgados por TESA a la solicitud en cada punto de los distintos procesos que comprende el ciclo de vida.</w:t>
      </w:r>
    </w:p>
    <w:p w14:paraId="1932A072" w14:textId="77777777" w:rsidR="00900A43" w:rsidRDefault="00900A43" w:rsidP="00F27B28"/>
    <w:p w14:paraId="17A18F01" w14:textId="77777777" w:rsidR="00900A43" w:rsidRDefault="00900A43" w:rsidP="00900A43">
      <w:pPr>
        <w:jc w:val="center"/>
      </w:pPr>
      <w:r>
        <w:rPr>
          <w:noProof/>
          <w:lang w:eastAsia="es-ES"/>
        </w:rPr>
        <w:lastRenderedPageBreak/>
        <w:drawing>
          <wp:inline distT="0" distB="0" distL="0" distR="0" wp14:anchorId="04364015" wp14:editId="3CFF9283">
            <wp:extent cx="3084830" cy="3776870"/>
            <wp:effectExtent l="19050" t="0" r="39370" b="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bl>
      <w:tblPr>
        <w:tblStyle w:val="Tablaconcuadrcula"/>
        <w:tblW w:w="0" w:type="auto"/>
        <w:tblLook w:val="04A0" w:firstRow="1" w:lastRow="0" w:firstColumn="1" w:lastColumn="0" w:noHBand="0" w:noVBand="1"/>
      </w:tblPr>
      <w:tblGrid>
        <w:gridCol w:w="2122"/>
        <w:gridCol w:w="1417"/>
        <w:gridCol w:w="4806"/>
      </w:tblGrid>
      <w:tr w:rsidR="00900A43" w14:paraId="30564C49" w14:textId="77777777" w:rsidTr="00AA69E3">
        <w:trPr>
          <w:trHeight w:val="279"/>
        </w:trPr>
        <w:tc>
          <w:tcPr>
            <w:tcW w:w="2122" w:type="dxa"/>
            <w:shd w:val="clear" w:color="auto" w:fill="D9D9D9" w:themeFill="background1" w:themeFillShade="D9"/>
            <w:vAlign w:val="center"/>
          </w:tcPr>
          <w:p w14:paraId="2BF7CDAA" w14:textId="77777777" w:rsidR="00900A43" w:rsidRDefault="00900A43" w:rsidP="00AA69E3">
            <w:pPr>
              <w:jc w:val="center"/>
            </w:pPr>
            <w:r>
              <w:t>Estado de</w:t>
            </w:r>
          </w:p>
          <w:p w14:paraId="5C99C45A" w14:textId="77777777" w:rsidR="00900A43" w:rsidRDefault="00900A43" w:rsidP="00AA69E3">
            <w:pPr>
              <w:jc w:val="center"/>
            </w:pPr>
            <w:r>
              <w:t>la solicitud</w:t>
            </w:r>
          </w:p>
        </w:tc>
        <w:tc>
          <w:tcPr>
            <w:tcW w:w="1417" w:type="dxa"/>
            <w:shd w:val="clear" w:color="auto" w:fill="D9D9D9" w:themeFill="background1" w:themeFillShade="D9"/>
            <w:vAlign w:val="center"/>
          </w:tcPr>
          <w:p w14:paraId="120EA97C" w14:textId="77777777" w:rsidR="00900A43" w:rsidRDefault="00900A43" w:rsidP="00AA69E3">
            <w:pPr>
              <w:jc w:val="center"/>
            </w:pPr>
            <w:r>
              <w:t>Estado TESA</w:t>
            </w:r>
          </w:p>
        </w:tc>
        <w:tc>
          <w:tcPr>
            <w:tcW w:w="4806" w:type="dxa"/>
            <w:shd w:val="clear" w:color="auto" w:fill="D9D9D9" w:themeFill="background1" w:themeFillShade="D9"/>
            <w:vAlign w:val="center"/>
          </w:tcPr>
          <w:p w14:paraId="5788A607" w14:textId="77777777" w:rsidR="00900A43" w:rsidRDefault="00900A43" w:rsidP="00AA69E3">
            <w:pPr>
              <w:jc w:val="center"/>
            </w:pPr>
            <w:r>
              <w:t>Descripción</w:t>
            </w:r>
          </w:p>
        </w:tc>
      </w:tr>
      <w:tr w:rsidR="00900A43" w14:paraId="7574DF6A" w14:textId="77777777" w:rsidTr="00AA69E3">
        <w:trPr>
          <w:trHeight w:val="279"/>
        </w:trPr>
        <w:tc>
          <w:tcPr>
            <w:tcW w:w="2122" w:type="dxa"/>
            <w:vAlign w:val="center"/>
          </w:tcPr>
          <w:p w14:paraId="79B95C04" w14:textId="77777777" w:rsidR="00900A43" w:rsidRDefault="00900A43" w:rsidP="00AA69E3">
            <w:pPr>
              <w:jc w:val="center"/>
            </w:pPr>
            <w:r>
              <w:t>Ninguno</w:t>
            </w:r>
          </w:p>
        </w:tc>
        <w:tc>
          <w:tcPr>
            <w:tcW w:w="1417" w:type="dxa"/>
            <w:vAlign w:val="center"/>
          </w:tcPr>
          <w:p w14:paraId="570BFAF1" w14:textId="77777777" w:rsidR="00900A43" w:rsidRDefault="00900A43" w:rsidP="00AA69E3"/>
        </w:tc>
        <w:tc>
          <w:tcPr>
            <w:tcW w:w="4806" w:type="dxa"/>
          </w:tcPr>
          <w:p w14:paraId="01A6C233" w14:textId="77777777" w:rsidR="00900A43" w:rsidRDefault="00900A43" w:rsidP="00AA69E3">
            <w:r>
              <w:t>La solicitud aún no ha sido realizada y por lo tanto aún no existe como tal.</w:t>
            </w:r>
          </w:p>
        </w:tc>
      </w:tr>
      <w:tr w:rsidR="00900A43" w14:paraId="44EADC9E" w14:textId="77777777" w:rsidTr="00AA69E3">
        <w:trPr>
          <w:trHeight w:val="292"/>
        </w:trPr>
        <w:tc>
          <w:tcPr>
            <w:tcW w:w="2122" w:type="dxa"/>
            <w:vAlign w:val="center"/>
          </w:tcPr>
          <w:p w14:paraId="1FABCAE4" w14:textId="77777777" w:rsidR="00900A43" w:rsidRDefault="00900A43" w:rsidP="00AA69E3">
            <w:pPr>
              <w:jc w:val="center"/>
            </w:pPr>
            <w:r>
              <w:t>Pendiente</w:t>
            </w:r>
          </w:p>
        </w:tc>
        <w:tc>
          <w:tcPr>
            <w:tcW w:w="1417" w:type="dxa"/>
            <w:vAlign w:val="center"/>
          </w:tcPr>
          <w:p w14:paraId="1C9342B4" w14:textId="77777777" w:rsidR="00900A43" w:rsidRDefault="00900A43" w:rsidP="00AA69E3"/>
        </w:tc>
        <w:tc>
          <w:tcPr>
            <w:tcW w:w="4806" w:type="dxa"/>
          </w:tcPr>
          <w:p w14:paraId="5872BDDE" w14:textId="77777777" w:rsidR="00900A43" w:rsidRDefault="00900A43" w:rsidP="00AA69E3">
            <w:r>
              <w:t xml:space="preserve">El </w:t>
            </w:r>
            <w:proofErr w:type="spellStart"/>
            <w:r>
              <w:t>reseller</w:t>
            </w:r>
            <w:proofErr w:type="spellEnd"/>
            <w:r>
              <w:t xml:space="preserve"> ha realizado la petición de solicitud a través de nuestro portal. La solicitud se almacena en nuestros sistemas y queda pendiente de ser enviada a TESA</w:t>
            </w:r>
          </w:p>
        </w:tc>
      </w:tr>
      <w:tr w:rsidR="00900A43" w14:paraId="2B8B5F7E" w14:textId="77777777" w:rsidTr="00AA69E3">
        <w:trPr>
          <w:trHeight w:val="279"/>
        </w:trPr>
        <w:tc>
          <w:tcPr>
            <w:tcW w:w="2122" w:type="dxa"/>
            <w:vAlign w:val="center"/>
          </w:tcPr>
          <w:p w14:paraId="011E739E" w14:textId="77777777" w:rsidR="00900A43" w:rsidRDefault="00900A43" w:rsidP="00AA69E3">
            <w:pPr>
              <w:jc w:val="center"/>
            </w:pPr>
            <w:r>
              <w:t>Solicitada NP</w:t>
            </w:r>
          </w:p>
        </w:tc>
        <w:tc>
          <w:tcPr>
            <w:tcW w:w="1417" w:type="dxa"/>
            <w:vAlign w:val="center"/>
          </w:tcPr>
          <w:p w14:paraId="08461C30" w14:textId="77777777" w:rsidR="00900A43" w:rsidRDefault="00900A43" w:rsidP="00AA69E3">
            <w:r>
              <w:t>Validada</w:t>
            </w:r>
          </w:p>
          <w:p w14:paraId="04B4223A" w14:textId="77777777" w:rsidR="00900A43" w:rsidRDefault="00900A43" w:rsidP="00AA69E3">
            <w:r>
              <w:t>Normalizada</w:t>
            </w:r>
          </w:p>
        </w:tc>
        <w:tc>
          <w:tcPr>
            <w:tcW w:w="4806" w:type="dxa"/>
          </w:tcPr>
          <w:p w14:paraId="0D91C04F" w14:textId="77777777" w:rsidR="00900A43" w:rsidRDefault="00900A43" w:rsidP="00AA69E3">
            <w:r>
              <w:t>La solicitud ha sido enviada a TESA</w:t>
            </w:r>
          </w:p>
        </w:tc>
      </w:tr>
      <w:tr w:rsidR="00900A43" w14:paraId="29C350EB" w14:textId="77777777" w:rsidTr="00AA69E3">
        <w:trPr>
          <w:trHeight w:val="279"/>
        </w:trPr>
        <w:tc>
          <w:tcPr>
            <w:tcW w:w="2122" w:type="dxa"/>
            <w:vAlign w:val="center"/>
          </w:tcPr>
          <w:p w14:paraId="1CDB3D3B" w14:textId="77777777" w:rsidR="00900A43" w:rsidRDefault="00900A43" w:rsidP="00AA69E3">
            <w:pPr>
              <w:jc w:val="center"/>
            </w:pPr>
            <w:r>
              <w:t>Rechazada</w:t>
            </w:r>
          </w:p>
        </w:tc>
        <w:tc>
          <w:tcPr>
            <w:tcW w:w="1417" w:type="dxa"/>
            <w:vAlign w:val="center"/>
          </w:tcPr>
          <w:p w14:paraId="21C8B11A" w14:textId="77777777" w:rsidR="00900A43" w:rsidRDefault="00900A43" w:rsidP="00AA69E3">
            <w:r>
              <w:t>Denegada</w:t>
            </w:r>
          </w:p>
        </w:tc>
        <w:tc>
          <w:tcPr>
            <w:tcW w:w="4806" w:type="dxa"/>
          </w:tcPr>
          <w:p w14:paraId="2B3EF82B" w14:textId="77777777" w:rsidR="00900A43" w:rsidRDefault="00900A43" w:rsidP="00AA69E3">
            <w:r>
              <w:t>La solicitud no ha superado las validaciones de entrada (formato).</w:t>
            </w:r>
          </w:p>
        </w:tc>
      </w:tr>
      <w:tr w:rsidR="00900A43" w14:paraId="271B5446" w14:textId="77777777" w:rsidTr="00AA69E3">
        <w:trPr>
          <w:trHeight w:val="279"/>
        </w:trPr>
        <w:tc>
          <w:tcPr>
            <w:tcW w:w="2122" w:type="dxa"/>
            <w:vAlign w:val="center"/>
          </w:tcPr>
          <w:p w14:paraId="4504078C" w14:textId="77777777" w:rsidR="00900A43" w:rsidRDefault="00900A43" w:rsidP="00AA69E3">
            <w:pPr>
              <w:jc w:val="center"/>
            </w:pPr>
            <w:r>
              <w:t>Cancelada</w:t>
            </w:r>
          </w:p>
        </w:tc>
        <w:tc>
          <w:tcPr>
            <w:tcW w:w="1417" w:type="dxa"/>
            <w:vAlign w:val="center"/>
          </w:tcPr>
          <w:p w14:paraId="46A26295" w14:textId="77777777" w:rsidR="00900A43" w:rsidRDefault="00900A43" w:rsidP="00AA69E3"/>
        </w:tc>
        <w:tc>
          <w:tcPr>
            <w:tcW w:w="4806" w:type="dxa"/>
          </w:tcPr>
          <w:p w14:paraId="5EACD2AE" w14:textId="77777777" w:rsidR="00900A43" w:rsidRDefault="00900A43" w:rsidP="00AA69E3">
            <w:r>
              <w:t xml:space="preserve">La solicitud ha sido rechazada bien por el </w:t>
            </w:r>
            <w:proofErr w:type="spellStart"/>
            <w:r>
              <w:t>reseller</w:t>
            </w:r>
            <w:proofErr w:type="spellEnd"/>
            <w:r>
              <w:t xml:space="preserve"> o bien por nosotros.</w:t>
            </w:r>
          </w:p>
        </w:tc>
      </w:tr>
      <w:tr w:rsidR="00900A43" w14:paraId="39DA955F" w14:textId="77777777" w:rsidTr="00AA69E3">
        <w:trPr>
          <w:trHeight w:val="279"/>
        </w:trPr>
        <w:tc>
          <w:tcPr>
            <w:tcW w:w="2122" w:type="dxa"/>
            <w:vAlign w:val="center"/>
          </w:tcPr>
          <w:p w14:paraId="5E7CCCF5" w14:textId="77777777" w:rsidR="00900A43" w:rsidRDefault="00900A43" w:rsidP="00AA69E3">
            <w:pPr>
              <w:jc w:val="center"/>
            </w:pPr>
            <w:r>
              <w:t>Finalizada</w:t>
            </w:r>
          </w:p>
        </w:tc>
        <w:tc>
          <w:tcPr>
            <w:tcW w:w="1417" w:type="dxa"/>
            <w:vAlign w:val="center"/>
          </w:tcPr>
          <w:p w14:paraId="74CFB070" w14:textId="77777777" w:rsidR="00900A43" w:rsidRDefault="00900A43" w:rsidP="00AA69E3">
            <w:r>
              <w:t>Ejecutada</w:t>
            </w:r>
          </w:p>
        </w:tc>
        <w:tc>
          <w:tcPr>
            <w:tcW w:w="4806" w:type="dxa"/>
          </w:tcPr>
          <w:p w14:paraId="5EB0A5EE" w14:textId="77777777" w:rsidR="00900A43" w:rsidRDefault="00900A43" w:rsidP="00AA69E3">
            <w:r>
              <w:t>La solicitud ha sido provisionada correctamente</w:t>
            </w:r>
          </w:p>
        </w:tc>
      </w:tr>
      <w:tr w:rsidR="00900A43" w14:paraId="5DE81F7D" w14:textId="77777777" w:rsidTr="00AA69E3">
        <w:trPr>
          <w:trHeight w:val="279"/>
        </w:trPr>
        <w:tc>
          <w:tcPr>
            <w:tcW w:w="2122" w:type="dxa"/>
            <w:vAlign w:val="center"/>
          </w:tcPr>
          <w:p w14:paraId="11A1254C" w14:textId="77777777" w:rsidR="00900A43" w:rsidRDefault="00900A43" w:rsidP="00AA69E3">
            <w:pPr>
              <w:jc w:val="center"/>
            </w:pPr>
            <w:r>
              <w:t>Rechazada</w:t>
            </w:r>
          </w:p>
        </w:tc>
        <w:tc>
          <w:tcPr>
            <w:tcW w:w="1417" w:type="dxa"/>
            <w:vAlign w:val="center"/>
          </w:tcPr>
          <w:p w14:paraId="6E208888" w14:textId="77777777" w:rsidR="00900A43" w:rsidRDefault="00900A43" w:rsidP="00AA69E3">
            <w:r>
              <w:t>No ejecutada</w:t>
            </w:r>
          </w:p>
        </w:tc>
        <w:tc>
          <w:tcPr>
            <w:tcW w:w="4806" w:type="dxa"/>
          </w:tcPr>
          <w:p w14:paraId="7122C4E3" w14:textId="77777777" w:rsidR="00900A43" w:rsidRDefault="00900A43" w:rsidP="00AA69E3">
            <w:r>
              <w:t>El provisionamiento de la solicitud ha sido rechazado por TESA por no haber superado validaciones posteriores (incompatibilidades, datos erróneos,)</w:t>
            </w:r>
          </w:p>
        </w:tc>
      </w:tr>
      <w:tr w:rsidR="00900A43" w14:paraId="7CC90385" w14:textId="77777777" w:rsidTr="00AA69E3">
        <w:trPr>
          <w:trHeight w:val="279"/>
        </w:trPr>
        <w:tc>
          <w:tcPr>
            <w:tcW w:w="2122" w:type="dxa"/>
            <w:vAlign w:val="center"/>
          </w:tcPr>
          <w:p w14:paraId="2D0CF553" w14:textId="77777777" w:rsidR="00900A43" w:rsidRDefault="00900A43" w:rsidP="00AA69E3">
            <w:pPr>
              <w:jc w:val="center"/>
            </w:pPr>
            <w:r>
              <w:t>Baja solicitada</w:t>
            </w:r>
          </w:p>
        </w:tc>
        <w:tc>
          <w:tcPr>
            <w:tcW w:w="1417" w:type="dxa"/>
            <w:vAlign w:val="center"/>
          </w:tcPr>
          <w:p w14:paraId="652C2EBE" w14:textId="77777777" w:rsidR="00900A43" w:rsidRDefault="00900A43" w:rsidP="00AA69E3">
            <w:r w:rsidRPr="002F03E7">
              <w:rPr>
                <w:color w:val="A6A6A6" w:themeColor="background1" w:themeShade="A6"/>
              </w:rPr>
              <w:t>Ejecutada</w:t>
            </w:r>
          </w:p>
        </w:tc>
        <w:tc>
          <w:tcPr>
            <w:tcW w:w="4806" w:type="dxa"/>
          </w:tcPr>
          <w:p w14:paraId="6B0A14B3" w14:textId="77777777" w:rsidR="00900A43" w:rsidRDefault="00900A43" w:rsidP="00AA69E3">
            <w:r>
              <w:t>Se pide la baja del servicio. El estado de la solicitud se almacena en nuestros sistemas</w:t>
            </w:r>
          </w:p>
        </w:tc>
      </w:tr>
      <w:tr w:rsidR="00900A43" w14:paraId="14C22ADD" w14:textId="77777777" w:rsidTr="00AA69E3">
        <w:trPr>
          <w:trHeight w:val="279"/>
        </w:trPr>
        <w:tc>
          <w:tcPr>
            <w:tcW w:w="2122" w:type="dxa"/>
            <w:vAlign w:val="center"/>
          </w:tcPr>
          <w:p w14:paraId="4699061E" w14:textId="77777777" w:rsidR="00900A43" w:rsidRDefault="00900A43" w:rsidP="00AA69E3">
            <w:pPr>
              <w:jc w:val="center"/>
            </w:pPr>
            <w:r>
              <w:t>Baja solicitada NP</w:t>
            </w:r>
          </w:p>
        </w:tc>
        <w:tc>
          <w:tcPr>
            <w:tcW w:w="1417" w:type="dxa"/>
            <w:vAlign w:val="center"/>
          </w:tcPr>
          <w:p w14:paraId="778C9007" w14:textId="77777777" w:rsidR="00900A43" w:rsidRDefault="00900A43" w:rsidP="00AA69E3">
            <w:r w:rsidRPr="002F03E7">
              <w:rPr>
                <w:color w:val="A6A6A6" w:themeColor="background1" w:themeShade="A6"/>
              </w:rPr>
              <w:t>Ejecutada</w:t>
            </w:r>
          </w:p>
        </w:tc>
        <w:tc>
          <w:tcPr>
            <w:tcW w:w="4806" w:type="dxa"/>
          </w:tcPr>
          <w:p w14:paraId="667E424B" w14:textId="474C7D89" w:rsidR="00900A43" w:rsidRDefault="00900A43" w:rsidP="00AA69E3">
            <w:r>
              <w:t xml:space="preserve">Se envía la petición de baja a TESA, la cual recibe la petición y realiza los </w:t>
            </w:r>
            <w:r w:rsidR="006D0215">
              <w:t>trámites</w:t>
            </w:r>
            <w:r>
              <w:t xml:space="preserve"> correspondientes para cursar la baja del servicio</w:t>
            </w:r>
          </w:p>
        </w:tc>
      </w:tr>
      <w:tr w:rsidR="00900A43" w14:paraId="4D886277" w14:textId="77777777" w:rsidTr="00AA69E3">
        <w:trPr>
          <w:trHeight w:val="279"/>
        </w:trPr>
        <w:tc>
          <w:tcPr>
            <w:tcW w:w="2122" w:type="dxa"/>
            <w:vAlign w:val="center"/>
          </w:tcPr>
          <w:p w14:paraId="77F31E2C" w14:textId="77777777" w:rsidR="00900A43" w:rsidRDefault="00900A43" w:rsidP="00AA69E3">
            <w:pPr>
              <w:jc w:val="center"/>
            </w:pPr>
            <w:r>
              <w:t>Baja</w:t>
            </w:r>
          </w:p>
        </w:tc>
        <w:tc>
          <w:tcPr>
            <w:tcW w:w="1417" w:type="dxa"/>
            <w:vAlign w:val="center"/>
          </w:tcPr>
          <w:p w14:paraId="44D97F89" w14:textId="77777777" w:rsidR="00900A43" w:rsidRDefault="00900A43" w:rsidP="00AA69E3"/>
        </w:tc>
        <w:tc>
          <w:tcPr>
            <w:tcW w:w="4806" w:type="dxa"/>
          </w:tcPr>
          <w:p w14:paraId="66FE86DB" w14:textId="77777777" w:rsidR="00900A43" w:rsidRDefault="00900A43" w:rsidP="00AA69E3">
            <w:r>
              <w:t>El servicio (y la solicitud) quedan dados de baja correctamente.</w:t>
            </w:r>
          </w:p>
        </w:tc>
      </w:tr>
    </w:tbl>
    <w:p w14:paraId="50A36A2F" w14:textId="282D699D" w:rsidR="00C90F01" w:rsidRDefault="00C90F01" w:rsidP="00C90F01"/>
    <w:p w14:paraId="60ABE629" w14:textId="77777777" w:rsidR="00C90F01" w:rsidRDefault="00C90F01" w:rsidP="00C90F01"/>
    <w:p w14:paraId="55696C25" w14:textId="12AABD80" w:rsidR="00825BB0" w:rsidRDefault="00403F11" w:rsidP="008B7202">
      <w:pPr>
        <w:pStyle w:val="Ttulo1"/>
      </w:pPr>
      <w:bookmarkStart w:id="2" w:name="_Toc13223134"/>
      <w:r w:rsidRPr="00C90F01">
        <w:lastRenderedPageBreak/>
        <w:t>Procedimiento</w:t>
      </w:r>
      <w:r w:rsidR="006D0215">
        <w:t xml:space="preserve"> de</w:t>
      </w:r>
      <w:r w:rsidR="00C90F01" w:rsidRPr="00C90F01">
        <w:t xml:space="preserve"> envío de la solicitud</w:t>
      </w:r>
      <w:bookmarkEnd w:id="2"/>
    </w:p>
    <w:p w14:paraId="2EAB4262" w14:textId="77777777" w:rsidR="006D0215" w:rsidRPr="006D0215" w:rsidRDefault="006D0215" w:rsidP="006D0215"/>
    <w:p w14:paraId="6B8A6C52" w14:textId="276D5432" w:rsidR="00AE513C" w:rsidRDefault="00C90F01">
      <w:r>
        <w:t xml:space="preserve">La comunicación con TESA para el envío de las solicitudes se realiza mediante </w:t>
      </w:r>
      <w:r w:rsidR="00C0058C">
        <w:t>correo electrónico</w:t>
      </w:r>
      <w:r>
        <w:t>.</w:t>
      </w:r>
    </w:p>
    <w:p w14:paraId="7F31B386" w14:textId="4998C76E" w:rsidR="006769F1" w:rsidRDefault="00AE513C">
      <w:r>
        <w:t xml:space="preserve">El proceso de solicitud (tanto si la línea está activa como si está inhabilitada) se lleva a cabo mediante el envío de un formulario con los datos pertinentes para poder realizar la solicitud deseada. </w:t>
      </w:r>
      <w:r w:rsidR="00C90F01">
        <w:t>Se</w:t>
      </w:r>
      <w:r w:rsidR="006769F1">
        <w:t xml:space="preserve"> debe</w:t>
      </w:r>
      <w:r w:rsidR="00C90F01">
        <w:t xml:space="preserve">n </w:t>
      </w:r>
      <w:r w:rsidR="006769F1">
        <w:t xml:space="preserve">enviar </w:t>
      </w:r>
      <w:r w:rsidR="00C0058C">
        <w:t xml:space="preserve">todas </w:t>
      </w:r>
      <w:r w:rsidR="006769F1">
        <w:t>las solicitudes relativas a las l</w:t>
      </w:r>
      <w:r w:rsidR="00C90F01">
        <w:t>í</w:t>
      </w:r>
      <w:r w:rsidR="006769F1">
        <w:t>neas del servicio AMLT (tanto de alta como de inhabilitación</w:t>
      </w:r>
      <w:r>
        <w:t>)</w:t>
      </w:r>
      <w:r w:rsidR="00C0058C">
        <w:t>.</w:t>
      </w:r>
      <w:r w:rsidR="00596930">
        <w:t xml:space="preserve"> </w:t>
      </w:r>
      <w:r w:rsidR="006769F1">
        <w:t>TESA por su parte</w:t>
      </w:r>
      <w:r w:rsidR="00C0058C">
        <w:t xml:space="preserve"> </w:t>
      </w:r>
      <w:r w:rsidR="006769F1">
        <w:t xml:space="preserve">devolverá un mensaje de confirmación de recepción del </w:t>
      </w:r>
      <w:r w:rsidR="00C0058C">
        <w:t>envío</w:t>
      </w:r>
      <w:r w:rsidR="006769F1">
        <w:t>.</w:t>
      </w:r>
    </w:p>
    <w:p w14:paraId="30C109AD" w14:textId="77777777" w:rsidR="004B128B" w:rsidRDefault="004B128B" w:rsidP="006B59F9">
      <w:r>
        <w:t xml:space="preserve">Cada solicitud (o grupo de ellas) debe figurar en una línea de texto del mensaje, con formato de acuerdo al detallado </w:t>
      </w:r>
      <w:r w:rsidR="00202A63">
        <w:t>en el documento pertinente para la tramitación de altas AMLT</w:t>
      </w:r>
      <w:r>
        <w:t>.</w:t>
      </w:r>
      <w:r w:rsidR="007D3D4E">
        <w:t xml:space="preserve"> TESA por su parte devolverá un email en el que indicará las solicitudes que continúan con el proceso de AMLT y aquellas que han sido rechazadas (si las hay) por no haber superado la validación de datos iniciales.</w:t>
      </w:r>
    </w:p>
    <w:p w14:paraId="39D0C7E4" w14:textId="77777777" w:rsidR="004B128B" w:rsidRDefault="00373A5D">
      <w:r>
        <w:t>Una vez se hayan superado las validaciones iniciales, las solicitudes pasarán al proceso de validación comercial, en el cual se procederá a realizar una aceptación o denegación de la solicitud.</w:t>
      </w:r>
    </w:p>
    <w:p w14:paraId="199135E5" w14:textId="15B616A7" w:rsidR="00B9203B" w:rsidRDefault="00B9203B">
      <w:r>
        <w:t>Una vez se hayan realizado todas estas validaciones por parte de TESA, ésta enviará el resultado de las mismas, inform</w:t>
      </w:r>
      <w:r w:rsidR="00454129">
        <w:t>a</w:t>
      </w:r>
      <w:r>
        <w:t>ndo de los progresos realizados en ellas, tanto en lo referente a aquellas solicitudes que no hayan superado el proceso de validación como aquellas que sí que lo han hecho.</w:t>
      </w:r>
    </w:p>
    <w:p w14:paraId="72CD5147" w14:textId="651C65B5" w:rsidR="007A035D" w:rsidRDefault="007E2FFE">
      <w:r>
        <w:t>De forma general, TESA enviará diariamente un email</w:t>
      </w:r>
      <w:r w:rsidR="00454129">
        <w:t xml:space="preserve"> </w:t>
      </w:r>
      <w:r>
        <w:t>inform</w:t>
      </w:r>
      <w:r w:rsidR="00454129">
        <w:t>ando</w:t>
      </w:r>
      <w:r>
        <w:t xml:space="preserve"> de las altas de las líneas asociadas a las solicitudes AMLT que hayan sido finalizadas el día anterior, comunicando además el número de teléfono que se ha asignado al usuario.</w:t>
      </w:r>
    </w:p>
    <w:p w14:paraId="4F3E200A" w14:textId="0F0263D8" w:rsidR="00AE513C" w:rsidRDefault="00AE513C"/>
    <w:p w14:paraId="69BD0366" w14:textId="77777777" w:rsidR="006B0ADA" w:rsidRDefault="006B0ADA"/>
    <w:p w14:paraId="37E7D382" w14:textId="7B1E792C" w:rsidR="004E37F4" w:rsidRDefault="00CB2314" w:rsidP="008B7202">
      <w:pPr>
        <w:pStyle w:val="Ttulo1"/>
      </w:pPr>
      <w:bookmarkStart w:id="3" w:name="_Toc13223135"/>
      <w:r w:rsidRPr="00CB2314">
        <w:t>Comunicación</w:t>
      </w:r>
      <w:r w:rsidR="004E37F4" w:rsidRPr="00CB2314">
        <w:t xml:space="preserve"> por </w:t>
      </w:r>
      <w:r w:rsidRPr="00CB2314">
        <w:t xml:space="preserve">parte de </w:t>
      </w:r>
      <w:r w:rsidR="004E37F4" w:rsidRPr="00CB2314">
        <w:t>TESA</w:t>
      </w:r>
      <w:bookmarkEnd w:id="3"/>
    </w:p>
    <w:p w14:paraId="0D8322B7" w14:textId="77777777" w:rsidR="006D0215" w:rsidRPr="006D0215" w:rsidRDefault="006D0215" w:rsidP="006D0215"/>
    <w:p w14:paraId="1B8948D3" w14:textId="7C5BB454" w:rsidR="004C646F" w:rsidRDefault="004C646F" w:rsidP="00454129">
      <w:r>
        <w:t>En cada una de las fases de</w:t>
      </w:r>
      <w:r w:rsidR="00E5652B">
        <w:t>l</w:t>
      </w:r>
      <w:r>
        <w:t xml:space="preserve"> procedimiento TES</w:t>
      </w:r>
      <w:r w:rsidR="00E5652B">
        <w:t>A se comunicará con el operador, tanto para enviar una respuesta a una petición del operador, como por el envío de información, a través de los distintos Web Services (WS) habilitados para ello.</w:t>
      </w:r>
    </w:p>
    <w:p w14:paraId="47533C7C" w14:textId="77777777" w:rsidR="00E5652B" w:rsidRDefault="00E5652B" w:rsidP="00454129"/>
    <w:p w14:paraId="0F19E4B6" w14:textId="52207072" w:rsidR="00E5652B" w:rsidRDefault="00E5652B" w:rsidP="00454129">
      <w:r>
        <w:t xml:space="preserve">TESA enviará distintos tipos de mensajes en función de la acción que se vaya a llevar a cabo o de la naturaleza del mensaje. </w:t>
      </w:r>
      <w:proofErr w:type="gramStart"/>
      <w:r>
        <w:t>Estos mensajes puede</w:t>
      </w:r>
      <w:proofErr w:type="gramEnd"/>
      <w:r>
        <w:t xml:space="preserve"> ser de confirmación, de inicio de tramitación, de progreso y de ejecución. Una explicación más detallada de los mismos puede encontrarse tanto en el anexo </w:t>
      </w:r>
      <w:r w:rsidR="00AE513C">
        <w:t xml:space="preserve">I (tipos de mensajes enviados por TESA) </w:t>
      </w:r>
      <w:r>
        <w:t>como en la documentación adjunta</w:t>
      </w:r>
      <w:r w:rsidR="00BA1800">
        <w:t xml:space="preserve"> y </w:t>
      </w:r>
      <w:r>
        <w:t>referencias.</w:t>
      </w:r>
    </w:p>
    <w:p w14:paraId="1CB11D39" w14:textId="77777777" w:rsidR="00A24B2A" w:rsidRDefault="00A24B2A" w:rsidP="00A24B2A">
      <w:pPr>
        <w:ind w:left="360"/>
        <w:rPr>
          <w:u w:val="single"/>
        </w:rPr>
      </w:pPr>
    </w:p>
    <w:p w14:paraId="1E368316" w14:textId="2C4FAFF2" w:rsidR="00453675" w:rsidRDefault="00453675"/>
    <w:p w14:paraId="081D9F4C" w14:textId="7AD7905B" w:rsidR="00453675" w:rsidRDefault="00CB2314" w:rsidP="008B7202">
      <w:pPr>
        <w:pStyle w:val="Ttulo1"/>
      </w:pPr>
      <w:bookmarkStart w:id="4" w:name="_Toc13223136"/>
      <w:r w:rsidRPr="00CA222B">
        <w:lastRenderedPageBreak/>
        <w:t>Comunicación</w:t>
      </w:r>
      <w:r w:rsidR="00453675" w:rsidRPr="00CA222B">
        <w:t xml:space="preserve"> por </w:t>
      </w:r>
      <w:r w:rsidRPr="00CA222B">
        <w:t>parte d</w:t>
      </w:r>
      <w:r w:rsidR="00453675" w:rsidRPr="00CA222B">
        <w:t>el operador</w:t>
      </w:r>
      <w:bookmarkEnd w:id="4"/>
    </w:p>
    <w:p w14:paraId="00AA3E21" w14:textId="77777777" w:rsidR="006D0215" w:rsidRPr="006D0215" w:rsidRDefault="006D0215" w:rsidP="006D0215"/>
    <w:p w14:paraId="767E3D77" w14:textId="61F2588A" w:rsidR="00F82BA7" w:rsidRDefault="00CB2314">
      <w:r>
        <w:t>Se deben</w:t>
      </w:r>
      <w:r w:rsidR="00F82BA7">
        <w:t xml:space="preserve"> comunicar a TESA en un fichero el DNI de los abonados con el fin de poder garantizar los derechos de los </w:t>
      </w:r>
      <w:r>
        <w:t>mismos</w:t>
      </w:r>
      <w:r w:rsidR="00F82BA7">
        <w:t xml:space="preserve"> en materia de portabilidad.</w:t>
      </w:r>
    </w:p>
    <w:p w14:paraId="1144B966" w14:textId="6594F12E" w:rsidR="00DE144A" w:rsidRDefault="007736FF">
      <w:r>
        <w:t>Los datos relativos a</w:t>
      </w:r>
      <w:r w:rsidR="00DE144A">
        <w:t xml:space="preserve"> las solicitudes de los abonados</w:t>
      </w:r>
      <w:r>
        <w:t xml:space="preserve"> deben contener:</w:t>
      </w:r>
    </w:p>
    <w:p w14:paraId="1510A3BC" w14:textId="2870DB98" w:rsidR="00DE144A" w:rsidRDefault="00DE144A" w:rsidP="00DE144A">
      <w:pPr>
        <w:pStyle w:val="Prrafodelista"/>
        <w:numPr>
          <w:ilvl w:val="0"/>
          <w:numId w:val="3"/>
        </w:numPr>
      </w:pPr>
      <w:r>
        <w:t>Nombre del abonado/denominación de la entidad abonada.</w:t>
      </w:r>
    </w:p>
    <w:p w14:paraId="0CA52C04" w14:textId="25192CC7" w:rsidR="00DE144A" w:rsidRDefault="00DE144A" w:rsidP="00DE144A">
      <w:pPr>
        <w:pStyle w:val="Prrafodelista"/>
        <w:numPr>
          <w:ilvl w:val="0"/>
          <w:numId w:val="3"/>
        </w:numPr>
      </w:pPr>
      <w:r>
        <w:t>DNI/CIF</w:t>
      </w:r>
    </w:p>
    <w:p w14:paraId="51D79267" w14:textId="369D680B" w:rsidR="00DE144A" w:rsidRDefault="00DE144A" w:rsidP="00DE144A">
      <w:pPr>
        <w:pStyle w:val="Prrafodelista"/>
        <w:numPr>
          <w:ilvl w:val="0"/>
          <w:numId w:val="3"/>
        </w:numPr>
      </w:pPr>
      <w:r>
        <w:t>Domicilio del abonado (únicamente en el caso de línea inactiva).</w:t>
      </w:r>
    </w:p>
    <w:p w14:paraId="4FAD4A88" w14:textId="31CBFEBF" w:rsidR="00DE144A" w:rsidRDefault="00DE144A" w:rsidP="00DE144A">
      <w:pPr>
        <w:pStyle w:val="Prrafodelista"/>
        <w:numPr>
          <w:ilvl w:val="0"/>
          <w:numId w:val="3"/>
        </w:numPr>
      </w:pPr>
      <w:r>
        <w:t>Número(s) que identifique(n) el acceso o la línea.</w:t>
      </w:r>
    </w:p>
    <w:p w14:paraId="79F8B076" w14:textId="0B9406DD" w:rsidR="00DE144A" w:rsidRDefault="00DE144A" w:rsidP="00DE144A">
      <w:pPr>
        <w:pStyle w:val="Prrafodelista"/>
        <w:numPr>
          <w:ilvl w:val="0"/>
          <w:numId w:val="3"/>
        </w:numPr>
      </w:pPr>
      <w:r>
        <w:t>Unidad de preselección (línea individual o RDSI).</w:t>
      </w:r>
    </w:p>
    <w:p w14:paraId="48D80442" w14:textId="1C627E00" w:rsidR="00DE144A" w:rsidRDefault="00DE144A" w:rsidP="00DE144A">
      <w:pPr>
        <w:pStyle w:val="Prrafodelista"/>
        <w:numPr>
          <w:ilvl w:val="0"/>
          <w:numId w:val="3"/>
        </w:numPr>
      </w:pPr>
      <w:r>
        <w:t>Operador solicitante.</w:t>
      </w:r>
    </w:p>
    <w:p w14:paraId="0988932E" w14:textId="60416360" w:rsidR="00DE144A" w:rsidRDefault="00DE144A" w:rsidP="00DE144A">
      <w:pPr>
        <w:pStyle w:val="Prrafodelista"/>
        <w:numPr>
          <w:ilvl w:val="0"/>
          <w:numId w:val="3"/>
        </w:numPr>
      </w:pPr>
      <w:r>
        <w:t>Operador de acceso.</w:t>
      </w:r>
    </w:p>
    <w:p w14:paraId="478E3B6F" w14:textId="51144BFA" w:rsidR="00DE144A" w:rsidRDefault="00DE144A" w:rsidP="00DE144A">
      <w:pPr>
        <w:pStyle w:val="Prrafodelista"/>
        <w:numPr>
          <w:ilvl w:val="0"/>
          <w:numId w:val="3"/>
        </w:numPr>
      </w:pPr>
      <w:r>
        <w:t xml:space="preserve">Tipo de actuación o modificación (alta o baja AMLT, alta o baja AMLT + </w:t>
      </w:r>
      <w:proofErr w:type="gramStart"/>
      <w:r>
        <w:t>línea,…</w:t>
      </w:r>
      <w:proofErr w:type="gramEnd"/>
      <w:r>
        <w:t>)</w:t>
      </w:r>
    </w:p>
    <w:p w14:paraId="12B386E5" w14:textId="053A1052" w:rsidR="00DE144A" w:rsidRDefault="00DE144A" w:rsidP="00DE144A">
      <w:pPr>
        <w:pStyle w:val="Prrafodelista"/>
        <w:numPr>
          <w:ilvl w:val="0"/>
          <w:numId w:val="3"/>
        </w:numPr>
      </w:pPr>
      <w:r>
        <w:t>Fecha y firma del abonado/firma del representante.</w:t>
      </w:r>
    </w:p>
    <w:p w14:paraId="678B70E2" w14:textId="2323D596" w:rsidR="00453675" w:rsidRDefault="006E3A76">
      <w:r>
        <w:t xml:space="preserve">Además, para </w:t>
      </w:r>
      <w:r w:rsidR="007736FF">
        <w:t>optimizar la identificación</w:t>
      </w:r>
      <w:r>
        <w:t xml:space="preserve"> de la solicitud se incluir</w:t>
      </w:r>
      <w:r w:rsidR="007736FF">
        <w:t>á también</w:t>
      </w:r>
      <w:r>
        <w:t xml:space="preserve"> el número de referencia asignado por el operado</w:t>
      </w:r>
      <w:r w:rsidR="007736FF">
        <w:t>r en cuestión</w:t>
      </w:r>
      <w:r>
        <w:t>.</w:t>
      </w:r>
    </w:p>
    <w:p w14:paraId="48B60518" w14:textId="75163257" w:rsidR="00CB2314" w:rsidRDefault="00CB2314"/>
    <w:p w14:paraId="3CFF209C" w14:textId="77777777" w:rsidR="00D64F5E" w:rsidRDefault="00D64F5E"/>
    <w:p w14:paraId="3AEB3E4A" w14:textId="1E1E26AC" w:rsidR="00453675" w:rsidRDefault="005C1467" w:rsidP="008B7202">
      <w:pPr>
        <w:pStyle w:val="Ttulo1"/>
      </w:pPr>
      <w:bookmarkStart w:id="5" w:name="_Toc13223137"/>
      <w:r w:rsidRPr="00CA222B">
        <w:t>Sistema de información y consulta de solicitudes AMLT</w:t>
      </w:r>
      <w:bookmarkEnd w:id="5"/>
    </w:p>
    <w:p w14:paraId="49CA6338" w14:textId="77777777" w:rsidR="006D0215" w:rsidRPr="006D0215" w:rsidRDefault="006D0215" w:rsidP="006D0215"/>
    <w:p w14:paraId="38ADD042" w14:textId="56EEFFB4" w:rsidR="005C1467" w:rsidRDefault="005C1467">
      <w:r>
        <w:t>TESA facilita un sistema de información</w:t>
      </w:r>
      <w:r w:rsidR="00CB6D2F">
        <w:t xml:space="preserve"> para poder </w:t>
      </w:r>
      <w:r>
        <w:t>consulta</w:t>
      </w:r>
      <w:r w:rsidR="00CB6D2F">
        <w:t>r</w:t>
      </w:r>
      <w:r>
        <w:t xml:space="preserve"> </w:t>
      </w:r>
      <w:r w:rsidR="00CB6D2F">
        <w:t xml:space="preserve">y </w:t>
      </w:r>
      <w:r>
        <w:t>realizar un seguimiento de la solicitud de AMLT realizada. El sistema consiste en un entorno web con autenticación y en el mismo se pueden realizar varios tipos de consultas.</w:t>
      </w:r>
      <w:r w:rsidR="00BD452A">
        <w:t xml:space="preserve"> </w:t>
      </w:r>
    </w:p>
    <w:p w14:paraId="57C29BDA" w14:textId="047A834A" w:rsidR="00BD452A" w:rsidRDefault="00BD452A" w:rsidP="00BD452A">
      <w:r>
        <w:t>Para poder conocer el estado de una solicitud, se podrán introducir una serie de datos que actuarán como filtro. Como respuesta a la consulta, el sistema devolverá una serie de datos comunes y opcionalmente una serie de datos adicionales.</w:t>
      </w:r>
    </w:p>
    <w:p w14:paraId="22C63D6B" w14:textId="02D81F7C" w:rsidR="00BE1546" w:rsidRDefault="000B158D" w:rsidP="005C1467">
      <w:r>
        <w:t>Para tener información más detallada acerca del proceso de consulta de solicitudes y el intercambio de datos, consultar el anexo II: procedimiento de consulta de solicitudes o bien la documentación adjunta.</w:t>
      </w:r>
    </w:p>
    <w:p w14:paraId="205745CB" w14:textId="200A1514" w:rsidR="008B7202" w:rsidRDefault="008B7202" w:rsidP="008B7202"/>
    <w:p w14:paraId="3DD7529E" w14:textId="77777777" w:rsidR="006B0ADA" w:rsidRDefault="006B0ADA" w:rsidP="008B7202"/>
    <w:p w14:paraId="6734F591" w14:textId="67A0D6A4" w:rsidR="00BE1546" w:rsidRDefault="00BE1546" w:rsidP="008B7202">
      <w:pPr>
        <w:pStyle w:val="Ttulo1"/>
      </w:pPr>
      <w:bookmarkStart w:id="6" w:name="_Toc13223138"/>
      <w:r w:rsidRPr="00BE1546">
        <w:t>Sistema de gestión de incidencias AMLT</w:t>
      </w:r>
      <w:bookmarkEnd w:id="6"/>
    </w:p>
    <w:p w14:paraId="744D4511" w14:textId="77777777" w:rsidR="006D0215" w:rsidRPr="006D0215" w:rsidRDefault="006D0215" w:rsidP="006D0215"/>
    <w:p w14:paraId="29FD439E" w14:textId="08855CB1" w:rsidR="00BE1546" w:rsidRDefault="00BE1546" w:rsidP="00BE1546">
      <w:r>
        <w:t xml:space="preserve">De la misma forma que en el punto anterior, TESA facilita un sistema de registro y consulta de </w:t>
      </w:r>
      <w:r w:rsidR="002C2E8E">
        <w:t>reclamaciones</w:t>
      </w:r>
      <w:r>
        <w:t xml:space="preserve"> de AMLT. El sistema consiste en un entorno web con autenticación y en el mismo se pueden realizar varios tipos de consultas.</w:t>
      </w:r>
    </w:p>
    <w:p w14:paraId="0B539F1A" w14:textId="04CAAD16" w:rsidR="005C1467" w:rsidRDefault="002C2E8E">
      <w:r>
        <w:t xml:space="preserve">Las reclamaciones pueden ser de </w:t>
      </w:r>
      <w:r w:rsidR="00996EE4">
        <w:t>3</w:t>
      </w:r>
      <w:r w:rsidR="00006CFB">
        <w:t xml:space="preserve"> tipos:</w:t>
      </w:r>
    </w:p>
    <w:p w14:paraId="2A77AD64" w14:textId="3DFA35BF" w:rsidR="00006CFB" w:rsidRDefault="00006CFB" w:rsidP="00006CFB">
      <w:pPr>
        <w:pStyle w:val="Prrafodelista"/>
        <w:numPr>
          <w:ilvl w:val="0"/>
          <w:numId w:val="3"/>
        </w:numPr>
      </w:pPr>
      <w:r w:rsidRPr="00E14C61">
        <w:rPr>
          <w:u w:val="single"/>
        </w:rPr>
        <w:lastRenderedPageBreak/>
        <w:t>Reclamaciones de provisión:</w:t>
      </w:r>
      <w:r>
        <w:t xml:space="preserve"> son aquellas que se refieren al conjunto de actividades que comprenden la tramitación y el provisionamiento del servicio.</w:t>
      </w:r>
    </w:p>
    <w:p w14:paraId="43F65EF9" w14:textId="77777777" w:rsidR="00006CFB" w:rsidRDefault="00006CFB" w:rsidP="00006CFB">
      <w:pPr>
        <w:pStyle w:val="Prrafodelista"/>
      </w:pPr>
    </w:p>
    <w:p w14:paraId="0670107C" w14:textId="3C660183" w:rsidR="00006CFB" w:rsidRDefault="00006CFB" w:rsidP="00006CFB">
      <w:pPr>
        <w:pStyle w:val="Prrafodelista"/>
        <w:numPr>
          <w:ilvl w:val="0"/>
          <w:numId w:val="3"/>
        </w:numPr>
      </w:pPr>
      <w:r w:rsidRPr="008C587F">
        <w:rPr>
          <w:u w:val="single"/>
        </w:rPr>
        <w:t>Reclamaciones de infraestructuras:</w:t>
      </w:r>
      <w:r>
        <w:t xml:space="preserve"> son aquellas reclamaciones relacionadas con el funcionamiento de la red y de las centrales de TESA en el servicio de AMLT.</w:t>
      </w:r>
    </w:p>
    <w:p w14:paraId="22D09F41" w14:textId="77777777" w:rsidR="00006CFB" w:rsidRDefault="00006CFB" w:rsidP="001B0E51">
      <w:pPr>
        <w:pStyle w:val="Prrafodelista"/>
      </w:pPr>
    </w:p>
    <w:p w14:paraId="5E4D2F5A" w14:textId="4E03A6EB" w:rsidR="00006CFB" w:rsidRPr="008C587F" w:rsidRDefault="008C587F" w:rsidP="00006CFB">
      <w:pPr>
        <w:pStyle w:val="Prrafodelista"/>
        <w:numPr>
          <w:ilvl w:val="0"/>
          <w:numId w:val="3"/>
        </w:numPr>
        <w:rPr>
          <w:u w:val="single"/>
        </w:rPr>
      </w:pPr>
      <w:r w:rsidRPr="008C587F">
        <w:rPr>
          <w:u w:val="single"/>
        </w:rPr>
        <w:t>Reclamaciones de facturación:</w:t>
      </w:r>
      <w:r>
        <w:t xml:space="preserve"> </w:t>
      </w:r>
      <w:r w:rsidR="00996EE4">
        <w:t>son aquellas que se refieren a disconformidades que presente el operador del servicio AMLT sobre los importes que TESA le facture.</w:t>
      </w:r>
    </w:p>
    <w:p w14:paraId="53AAD1EF" w14:textId="4FFE3757" w:rsidR="005C1467" w:rsidRDefault="005C1467"/>
    <w:p w14:paraId="5E6E538D" w14:textId="77777777" w:rsidR="008B7202" w:rsidRPr="008B7202" w:rsidRDefault="008B7202" w:rsidP="008B7202"/>
    <w:p w14:paraId="669DDEF8" w14:textId="24AFFE24" w:rsidR="00BE1546" w:rsidRDefault="00996EE4" w:rsidP="008B7202">
      <w:pPr>
        <w:pStyle w:val="Ttulo1"/>
      </w:pPr>
      <w:bookmarkStart w:id="7" w:name="_Toc13223139"/>
      <w:r>
        <w:t>Ciclo de vida de las reclamaciones</w:t>
      </w:r>
      <w:bookmarkEnd w:id="7"/>
    </w:p>
    <w:p w14:paraId="526F3951" w14:textId="77777777" w:rsidR="006D0215" w:rsidRPr="006D0215" w:rsidRDefault="006D0215" w:rsidP="006D0215"/>
    <w:p w14:paraId="702BB575" w14:textId="22EA9463" w:rsidR="00D65462" w:rsidRDefault="00F83547">
      <w:r>
        <w:rPr>
          <w:noProof/>
          <w:lang w:eastAsia="es-ES"/>
        </w:rPr>
        <w:drawing>
          <wp:inline distT="0" distB="0" distL="0" distR="0" wp14:anchorId="757A9B66" wp14:editId="7B9C4AB9">
            <wp:extent cx="4850296" cy="3888188"/>
            <wp:effectExtent l="0" t="0" r="0" b="5524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75A5EB2" w14:textId="00EF9B46" w:rsidR="006B0ADA" w:rsidRPr="006B0ADA" w:rsidRDefault="006B0ADA" w:rsidP="008B7202">
      <w:pPr>
        <w:pStyle w:val="Ttulo1"/>
        <w:rPr>
          <w:sz w:val="22"/>
          <w:szCs w:val="22"/>
        </w:rPr>
      </w:pPr>
    </w:p>
    <w:p w14:paraId="03248049" w14:textId="277E53CF" w:rsidR="006B0ADA" w:rsidRDefault="006B0ADA" w:rsidP="006B0ADA"/>
    <w:p w14:paraId="34620211" w14:textId="2EF62629" w:rsidR="006B0ADA" w:rsidRDefault="006B0ADA" w:rsidP="006B0ADA"/>
    <w:p w14:paraId="3422C085" w14:textId="34408F0D" w:rsidR="006B0ADA" w:rsidRDefault="006B0ADA" w:rsidP="006B0ADA"/>
    <w:p w14:paraId="2BBCAC4F" w14:textId="002B0A3A" w:rsidR="006B0ADA" w:rsidRDefault="006B0ADA" w:rsidP="006B0ADA"/>
    <w:p w14:paraId="0E33F70A" w14:textId="77777777" w:rsidR="006B0ADA" w:rsidRPr="006B0ADA" w:rsidRDefault="006B0ADA" w:rsidP="006B0ADA"/>
    <w:p w14:paraId="3AC606BF" w14:textId="088953A4" w:rsidR="005357F5" w:rsidRDefault="00502227" w:rsidP="008B7202">
      <w:pPr>
        <w:pStyle w:val="Ttulo1"/>
      </w:pPr>
      <w:bookmarkStart w:id="8" w:name="_Toc13223140"/>
      <w:r>
        <w:lastRenderedPageBreak/>
        <w:t>Procedimiento del envío de la reclamación</w:t>
      </w:r>
      <w:bookmarkEnd w:id="8"/>
    </w:p>
    <w:p w14:paraId="0007CFE8" w14:textId="77777777" w:rsidR="006D0215" w:rsidRPr="006D0215" w:rsidRDefault="006D0215" w:rsidP="006D0215"/>
    <w:p w14:paraId="2DA8D0FD" w14:textId="54E071D3" w:rsidR="002F6028" w:rsidRDefault="005357F5">
      <w:r>
        <w:t xml:space="preserve">A la hora de registrar una </w:t>
      </w:r>
      <w:r w:rsidR="00502227">
        <w:t>reclamación, TESA</w:t>
      </w:r>
      <w:r w:rsidR="00B87C1A">
        <w:t xml:space="preserve"> pedirá</w:t>
      </w:r>
      <w:r>
        <w:t xml:space="preserve"> cierta información común (</w:t>
      </w:r>
      <w:r w:rsidR="00B87C1A">
        <w:t xml:space="preserve">es decir, </w:t>
      </w:r>
      <w:r>
        <w:t xml:space="preserve">presente en todo tipo de reclamaciones) junto con otra información </w:t>
      </w:r>
      <w:proofErr w:type="spellStart"/>
      <w:r>
        <w:t>especifica</w:t>
      </w:r>
      <w:proofErr w:type="spellEnd"/>
      <w:r>
        <w:t xml:space="preserve"> según el tipo de reclamación.</w:t>
      </w:r>
    </w:p>
    <w:p w14:paraId="68793D25" w14:textId="2A2EA7A2" w:rsidR="00667054" w:rsidRDefault="00D65462" w:rsidP="00667054">
      <w:r>
        <w:t>En el anexo III (información requerida en los tipos de reclamaciones) se describe de forma detallada toda la información que TESA requiere por parte del operador en función del tipo de reclamación interpuesta.</w:t>
      </w:r>
    </w:p>
    <w:p w14:paraId="142A4C26" w14:textId="199C3012" w:rsidR="00667054" w:rsidRDefault="002F2EB0" w:rsidP="00667054">
      <w:r>
        <w:t xml:space="preserve">Una vez resuelta la reclamación, TESA cambiará el estado de la misma y enviará una respuesta en la que informará del franqueo de la reclamación. </w:t>
      </w:r>
      <w:r w:rsidR="00B87C1A">
        <w:t>Se</w:t>
      </w:r>
      <w:r>
        <w:t xml:space="preserve"> podrá</w:t>
      </w:r>
      <w:r w:rsidR="00B87C1A">
        <w:t xml:space="preserve"> bien</w:t>
      </w:r>
      <w:r>
        <w:t xml:space="preserve"> aceptar o </w:t>
      </w:r>
      <w:r w:rsidR="00B87C1A">
        <w:t xml:space="preserve">bien </w:t>
      </w:r>
      <w:r>
        <w:t>rechazar el franqueo.</w:t>
      </w:r>
    </w:p>
    <w:p w14:paraId="5B619B64" w14:textId="09D58737" w:rsidR="002F2EB0" w:rsidRDefault="00B87C1A" w:rsidP="00667054">
      <w:r>
        <w:t>Se podrán</w:t>
      </w:r>
      <w:r w:rsidR="002F2EB0">
        <w:t xml:space="preserve"> realizar consulta</w:t>
      </w:r>
      <w:r>
        <w:t>s</w:t>
      </w:r>
      <w:r w:rsidR="002F2EB0">
        <w:t xml:space="preserve"> en la que se ofrecerán al menos los siguientes datos:</w:t>
      </w:r>
    </w:p>
    <w:p w14:paraId="280A9727" w14:textId="5F5BAB5E" w:rsidR="002F2EB0" w:rsidRDefault="002F2EB0" w:rsidP="002F2EB0">
      <w:pPr>
        <w:pStyle w:val="Prrafodelista"/>
        <w:numPr>
          <w:ilvl w:val="0"/>
          <w:numId w:val="3"/>
        </w:numPr>
      </w:pPr>
      <w:r>
        <w:t>Tipo de causa: causa real tipificada de la reclamación.</w:t>
      </w:r>
    </w:p>
    <w:p w14:paraId="5ACA1714" w14:textId="311E5B59" w:rsidR="002F2EB0" w:rsidRDefault="002F2EB0" w:rsidP="002F2EB0">
      <w:pPr>
        <w:pStyle w:val="Prrafodelista"/>
        <w:numPr>
          <w:ilvl w:val="0"/>
          <w:numId w:val="3"/>
        </w:numPr>
      </w:pPr>
      <w:r>
        <w:t>Comentarios a la causa: información adicional sobre la solución dada a la reclamación.</w:t>
      </w:r>
    </w:p>
    <w:p w14:paraId="74A33068" w14:textId="1B77834A" w:rsidR="002F2EB0" w:rsidRDefault="002F2EB0" w:rsidP="002F2EB0">
      <w:pPr>
        <w:pStyle w:val="Prrafodelista"/>
        <w:numPr>
          <w:ilvl w:val="0"/>
          <w:numId w:val="3"/>
        </w:numPr>
      </w:pPr>
      <w:r>
        <w:t>Fecha y hora de resolución: es la fecha y hora en la que la reclamación ha quedado solucionada.</w:t>
      </w:r>
    </w:p>
    <w:p w14:paraId="3DB7D20F" w14:textId="2358AD56" w:rsidR="002F2EB0" w:rsidRDefault="002F2EB0" w:rsidP="002F2EB0">
      <w:pPr>
        <w:pStyle w:val="Prrafodelista"/>
        <w:numPr>
          <w:ilvl w:val="0"/>
          <w:numId w:val="3"/>
        </w:numPr>
      </w:pPr>
      <w:r>
        <w:t>Fecha del franqueo: es la fecha en la que la reclamación ha sido solucionada por TESA.</w:t>
      </w:r>
    </w:p>
    <w:p w14:paraId="0D56CEB0" w14:textId="228A34EC" w:rsidR="002F2EB0" w:rsidRDefault="002F2EB0" w:rsidP="002F2EB0">
      <w:pPr>
        <w:pStyle w:val="Prrafodelista"/>
        <w:numPr>
          <w:ilvl w:val="0"/>
          <w:numId w:val="3"/>
        </w:numPr>
      </w:pPr>
      <w:r>
        <w:t xml:space="preserve">Persona de contacto: nombre y número </w:t>
      </w:r>
      <w:r w:rsidR="00B87C1A">
        <w:t>telefónico</w:t>
      </w:r>
      <w:r>
        <w:t xml:space="preserve"> del coordinador de TESA con el que se podrá contactar durante el proceso de resolución de la reclamación.</w:t>
      </w:r>
    </w:p>
    <w:p w14:paraId="02221A13" w14:textId="77777777" w:rsidR="006B0ADA" w:rsidRDefault="006B0ADA" w:rsidP="002F2EB0"/>
    <w:p w14:paraId="58D9FB64" w14:textId="4328F917" w:rsidR="002F2EB0" w:rsidRDefault="002F2EB0" w:rsidP="001F658F">
      <w:pPr>
        <w:pStyle w:val="Ttulo1"/>
      </w:pPr>
      <w:bookmarkStart w:id="9" w:name="_Toc13223141"/>
      <w:r w:rsidRPr="002F2EB0">
        <w:t>Tiempo de resolución de las reclamaciones</w:t>
      </w:r>
      <w:bookmarkEnd w:id="9"/>
    </w:p>
    <w:p w14:paraId="639B4205" w14:textId="77777777" w:rsidR="006D0215" w:rsidRPr="006D0215" w:rsidRDefault="006D0215" w:rsidP="006D0215"/>
    <w:p w14:paraId="1BFE6FF2" w14:textId="2D2D7A25" w:rsidR="002F2EB0" w:rsidRDefault="002F2EB0" w:rsidP="002F2EB0">
      <w:r>
        <w:t xml:space="preserve">El tiempo de resolución de una reclamación es el tiempo transcurrido desde la apertura por el operador de una reclamación hasta que la reclamación ha sido resuelta satisfactoriamente (incluyendo la aceptación por </w:t>
      </w:r>
      <w:r w:rsidR="00003AB8">
        <w:t>parte del operador y el cierra de la misma). Telefónica garantiza unos tiempos de resolución no superiores a los fijados en los acuerdos correspondientes.</w:t>
      </w:r>
    </w:p>
    <w:p w14:paraId="0BC88805" w14:textId="77777777" w:rsidR="006D0215" w:rsidRDefault="006D0215" w:rsidP="002F2EB0">
      <w:pPr>
        <w:rPr>
          <w:u w:val="single"/>
        </w:rPr>
      </w:pPr>
    </w:p>
    <w:p w14:paraId="44B3A78C" w14:textId="6926BDDD" w:rsidR="00003AB8" w:rsidRDefault="009A041D" w:rsidP="001F658F">
      <w:pPr>
        <w:pStyle w:val="Ttulo1"/>
      </w:pPr>
      <w:bookmarkStart w:id="10" w:name="_Toc13223142"/>
      <w:r w:rsidRPr="009A041D">
        <w:t>Procedimientos del escalado de incidencias</w:t>
      </w:r>
      <w:bookmarkEnd w:id="10"/>
    </w:p>
    <w:p w14:paraId="72190C6C" w14:textId="77777777" w:rsidR="006D0215" w:rsidRPr="006D0215" w:rsidRDefault="006D0215" w:rsidP="006D0215"/>
    <w:p w14:paraId="6B2565BB" w14:textId="72ACBCF5" w:rsidR="009A041D" w:rsidRDefault="009A041D" w:rsidP="002F2EB0">
      <w:r>
        <w:t xml:space="preserve">Cuando no </w:t>
      </w:r>
      <w:r w:rsidR="00502227">
        <w:t xml:space="preserve">se </w:t>
      </w:r>
      <w:r>
        <w:t>esté de acuerdo con la actuación realizada por TESA o viceversa, se podrá iniciar el procedimiento de escalado de incidencias con el fin de resolver las posibles discrepancias que hayan surgido tras la apertura de la incidencia.</w:t>
      </w:r>
    </w:p>
    <w:p w14:paraId="2CACE562" w14:textId="4B14A939" w:rsidR="009A041D" w:rsidRDefault="009A041D" w:rsidP="002F2EB0">
      <w:r>
        <w:t>El escalado de incidencias podrá hacerse tanto para incidencias abiertas (activas o franqueadas) como para incidencias que no estén abiertas (cerradas o rechazadas).</w:t>
      </w:r>
    </w:p>
    <w:p w14:paraId="52927C7E" w14:textId="343F2445" w:rsidR="00FC6943" w:rsidRDefault="00FC6943" w:rsidP="00FC6943"/>
    <w:p w14:paraId="59077BCB" w14:textId="714EF9CE" w:rsidR="006B0ADA" w:rsidRDefault="003A67B7">
      <w:r>
        <w:t>En el caso del escalado de incidencias ya cerradas, TESA y el operador afectado podrán acordar la reapertura de una incidencia según la naturaleza de la causa del escalado de la incidencia y de la incidencia en cuestión.</w:t>
      </w:r>
    </w:p>
    <w:p w14:paraId="61C59F3D" w14:textId="45FE746F" w:rsidR="007A035D" w:rsidRPr="001F658F" w:rsidRDefault="00A038EE" w:rsidP="001F658F">
      <w:pPr>
        <w:pStyle w:val="Ttulo1"/>
      </w:pPr>
      <w:bookmarkStart w:id="11" w:name="_Toc13223143"/>
      <w:r w:rsidRPr="001F658F">
        <w:lastRenderedPageBreak/>
        <w:t>S</w:t>
      </w:r>
      <w:r w:rsidR="004C12A2" w:rsidRPr="001F658F">
        <w:t>ervicios adicionales</w:t>
      </w:r>
      <w:bookmarkEnd w:id="11"/>
    </w:p>
    <w:p w14:paraId="7BE70F69" w14:textId="77777777" w:rsidR="006D0215" w:rsidRPr="006D0215" w:rsidRDefault="006D0215" w:rsidP="006D0215"/>
    <w:p w14:paraId="757ACC63" w14:textId="500AC663" w:rsidR="004C12A2" w:rsidRDefault="00A038EE" w:rsidP="004C12A2">
      <w:r>
        <w:t xml:space="preserve">Al solicitar este servicio desde el portal </w:t>
      </w:r>
      <w:r w:rsidR="004C12A2">
        <w:t>pueden contratarse los siguientes servicios</w:t>
      </w:r>
      <w:r>
        <w:t xml:space="preserve"> adicionales</w:t>
      </w:r>
      <w:r w:rsidR="004C12A2">
        <w:t>:</w:t>
      </w:r>
    </w:p>
    <w:p w14:paraId="68BD4365" w14:textId="0C465763" w:rsidR="00481056" w:rsidRPr="006D5515" w:rsidRDefault="004C12A2" w:rsidP="006D5515">
      <w:pPr>
        <w:pStyle w:val="Prrafodelista"/>
        <w:numPr>
          <w:ilvl w:val="0"/>
          <w:numId w:val="2"/>
        </w:numPr>
        <w:spacing w:after="0" w:line="240" w:lineRule="auto"/>
        <w:rPr>
          <w:rFonts w:eastAsia="Times New Roman" w:cstheme="minorHAnsi"/>
          <w:lang w:eastAsia="es-ES"/>
        </w:rPr>
      </w:pPr>
      <w:r w:rsidRPr="006D5515">
        <w:rPr>
          <w:rFonts w:eastAsia="Times New Roman" w:cstheme="minorHAnsi"/>
          <w:u w:val="single"/>
          <w:lang w:eastAsia="es-ES"/>
        </w:rPr>
        <w:t>Agrupación ISPBX</w:t>
      </w:r>
      <w:r w:rsidR="006D5515">
        <w:rPr>
          <w:rFonts w:eastAsia="Times New Roman" w:cstheme="minorHAnsi"/>
          <w:lang w:eastAsia="es-ES"/>
        </w:rPr>
        <w:t>: s</w:t>
      </w:r>
      <w:r w:rsidR="006D5515">
        <w:t>e trata de un c</w:t>
      </w:r>
      <w:r w:rsidR="00481056" w:rsidRPr="006D5515">
        <w:t>onjunto de accesos comparten un conjunto de números, de tal forma que tanto en entrada como en salida las llamadas de una misma extensión pueden encaminarse por accesos diferentes</w:t>
      </w:r>
      <w:r w:rsidR="006D5515">
        <w:t>.</w:t>
      </w:r>
    </w:p>
    <w:p w14:paraId="139E4DB9" w14:textId="77777777" w:rsidR="00481056" w:rsidRDefault="00481056" w:rsidP="00AA3709">
      <w:pPr>
        <w:pStyle w:val="Prrafodelista"/>
        <w:spacing w:after="0" w:line="240" w:lineRule="auto"/>
        <w:rPr>
          <w:rFonts w:eastAsia="Times New Roman" w:cstheme="minorHAnsi"/>
          <w:lang w:eastAsia="es-ES"/>
        </w:rPr>
      </w:pPr>
    </w:p>
    <w:p w14:paraId="2C81F568" w14:textId="577A503E" w:rsidR="004C12A2" w:rsidRPr="004C12A2" w:rsidRDefault="004C12A2" w:rsidP="004C12A2">
      <w:pPr>
        <w:pStyle w:val="Prrafodelista"/>
        <w:numPr>
          <w:ilvl w:val="0"/>
          <w:numId w:val="2"/>
        </w:numPr>
        <w:spacing w:after="0" w:line="240" w:lineRule="auto"/>
        <w:rPr>
          <w:rFonts w:eastAsia="Times New Roman" w:cstheme="minorHAnsi"/>
          <w:lang w:eastAsia="es-ES"/>
        </w:rPr>
      </w:pPr>
      <w:r w:rsidRPr="006D5515">
        <w:rPr>
          <w:rFonts w:eastAsia="Times New Roman" w:cstheme="minorHAnsi"/>
          <w:u w:val="single"/>
          <w:lang w:eastAsia="es-ES"/>
        </w:rPr>
        <w:t>Agrupación en Salto</w:t>
      </w:r>
      <w:r w:rsidR="006D5515">
        <w:rPr>
          <w:rFonts w:eastAsia="Times New Roman" w:cstheme="minorHAnsi"/>
          <w:lang w:eastAsia="es-ES"/>
        </w:rPr>
        <w:t xml:space="preserve">: la agrupación en salto en similar a la agrupación </w:t>
      </w:r>
      <w:proofErr w:type="gramStart"/>
      <w:r w:rsidR="006D5515">
        <w:rPr>
          <w:rFonts w:eastAsia="Times New Roman" w:cstheme="minorHAnsi"/>
          <w:lang w:eastAsia="es-ES"/>
        </w:rPr>
        <w:t>ISPBX</w:t>
      </w:r>
      <w:proofErr w:type="gramEnd"/>
      <w:r w:rsidR="006D5515">
        <w:rPr>
          <w:rFonts w:eastAsia="Times New Roman" w:cstheme="minorHAnsi"/>
          <w:lang w:eastAsia="es-ES"/>
        </w:rPr>
        <w:t xml:space="preserve"> pero a diferencia de esta</w:t>
      </w:r>
      <w:r w:rsidR="003B6EAC">
        <w:rPr>
          <w:rFonts w:eastAsia="Times New Roman" w:cstheme="minorHAnsi"/>
          <w:lang w:eastAsia="es-ES"/>
        </w:rPr>
        <w:t xml:space="preserve"> última donde sólo existe un único número de cabecera, en la agrupación en salto todos los accesos básicos conserva su propio número de cabecera.</w:t>
      </w:r>
    </w:p>
    <w:p w14:paraId="36499D23" w14:textId="77777777" w:rsidR="00AA3709" w:rsidRDefault="00AA3709" w:rsidP="00AA3709">
      <w:pPr>
        <w:pStyle w:val="Prrafodelista"/>
        <w:spacing w:after="0" w:line="240" w:lineRule="auto"/>
        <w:rPr>
          <w:rFonts w:eastAsia="Times New Roman" w:cstheme="minorHAnsi"/>
          <w:lang w:eastAsia="es-ES"/>
        </w:rPr>
      </w:pPr>
    </w:p>
    <w:p w14:paraId="10B05F2B" w14:textId="601B4A0C" w:rsidR="004C12A2" w:rsidRDefault="004C12A2" w:rsidP="004C12A2">
      <w:pPr>
        <w:pStyle w:val="Prrafodelista"/>
        <w:numPr>
          <w:ilvl w:val="0"/>
          <w:numId w:val="2"/>
        </w:numPr>
        <w:spacing w:after="0" w:line="240" w:lineRule="auto"/>
        <w:rPr>
          <w:rFonts w:eastAsia="Times New Roman" w:cstheme="minorHAnsi"/>
          <w:lang w:eastAsia="es-ES"/>
        </w:rPr>
      </w:pPr>
      <w:r w:rsidRPr="005F38CB">
        <w:rPr>
          <w:rFonts w:eastAsia="Times New Roman" w:cstheme="minorHAnsi"/>
          <w:u w:val="single"/>
          <w:lang w:eastAsia="es-ES"/>
        </w:rPr>
        <w:t>Añadir RDSI en Grupo ISPBX</w:t>
      </w:r>
      <w:r w:rsidR="004C29BD">
        <w:rPr>
          <w:rFonts w:eastAsia="Times New Roman" w:cstheme="minorHAnsi"/>
          <w:lang w:eastAsia="es-ES"/>
        </w:rPr>
        <w:t>: incorpora la red RDSI a una agrupación ISPBX</w:t>
      </w:r>
      <w:r w:rsidR="006B0ADA">
        <w:rPr>
          <w:rFonts w:eastAsia="Times New Roman" w:cstheme="minorHAnsi"/>
          <w:lang w:eastAsia="es-ES"/>
        </w:rPr>
        <w:t xml:space="preserve">, pudiendo añadir </w:t>
      </w:r>
      <w:r w:rsidR="0002339A">
        <w:rPr>
          <w:rFonts w:eastAsia="Times New Roman" w:cstheme="minorHAnsi"/>
          <w:lang w:eastAsia="es-ES"/>
        </w:rPr>
        <w:t>más accesos básicos</w:t>
      </w:r>
      <w:r w:rsidR="006B0ADA">
        <w:rPr>
          <w:rFonts w:eastAsia="Times New Roman" w:cstheme="minorHAnsi"/>
          <w:lang w:eastAsia="es-ES"/>
        </w:rPr>
        <w:t xml:space="preserve"> al servicio.</w:t>
      </w:r>
    </w:p>
    <w:p w14:paraId="3B2DFF71" w14:textId="77777777" w:rsidR="00AA3709" w:rsidRDefault="00AA3709" w:rsidP="00AA3709">
      <w:pPr>
        <w:pStyle w:val="Prrafodelista"/>
        <w:spacing w:after="0" w:line="240" w:lineRule="auto"/>
        <w:rPr>
          <w:rFonts w:eastAsia="Times New Roman" w:cstheme="minorHAnsi"/>
          <w:lang w:eastAsia="es-ES"/>
        </w:rPr>
      </w:pPr>
    </w:p>
    <w:p w14:paraId="593FAA91" w14:textId="7717CC76" w:rsidR="004C12A2" w:rsidRDefault="004C12A2" w:rsidP="004C12A2">
      <w:pPr>
        <w:pStyle w:val="Prrafodelista"/>
        <w:numPr>
          <w:ilvl w:val="0"/>
          <w:numId w:val="2"/>
        </w:numPr>
        <w:spacing w:after="0" w:line="240" w:lineRule="auto"/>
        <w:rPr>
          <w:rFonts w:eastAsia="Times New Roman" w:cstheme="minorHAnsi"/>
          <w:lang w:eastAsia="es-ES"/>
        </w:rPr>
      </w:pPr>
      <w:r w:rsidRPr="005F38CB">
        <w:rPr>
          <w:rFonts w:eastAsia="Times New Roman" w:cstheme="minorHAnsi"/>
          <w:u w:val="single"/>
          <w:lang w:eastAsia="es-ES"/>
        </w:rPr>
        <w:t>Añadir RTB en Grupo de Salto</w:t>
      </w:r>
      <w:r w:rsidR="004C29BD">
        <w:rPr>
          <w:rFonts w:eastAsia="Times New Roman" w:cstheme="minorHAnsi"/>
          <w:lang w:eastAsia="es-ES"/>
        </w:rPr>
        <w:t>: incorpora la red RTB a una agrupación en salto</w:t>
      </w:r>
      <w:r w:rsidR="006B0ADA">
        <w:rPr>
          <w:rFonts w:eastAsia="Times New Roman" w:cstheme="minorHAnsi"/>
          <w:lang w:eastAsia="es-ES"/>
        </w:rPr>
        <w:t>, pudiendo añadir</w:t>
      </w:r>
      <w:r w:rsidR="0002339A">
        <w:rPr>
          <w:rFonts w:eastAsia="Times New Roman" w:cstheme="minorHAnsi"/>
          <w:lang w:eastAsia="es-ES"/>
        </w:rPr>
        <w:t>, al igual que en el caso anterior,</w:t>
      </w:r>
      <w:r w:rsidR="006B0ADA">
        <w:rPr>
          <w:rFonts w:eastAsia="Times New Roman" w:cstheme="minorHAnsi"/>
          <w:lang w:eastAsia="es-ES"/>
        </w:rPr>
        <w:t xml:space="preserve"> </w:t>
      </w:r>
      <w:r w:rsidR="0002339A">
        <w:rPr>
          <w:rFonts w:eastAsia="Times New Roman" w:cstheme="minorHAnsi"/>
          <w:lang w:eastAsia="es-ES"/>
        </w:rPr>
        <w:t>más accesos básicos</w:t>
      </w:r>
      <w:r w:rsidR="006B0ADA">
        <w:rPr>
          <w:rFonts w:eastAsia="Times New Roman" w:cstheme="minorHAnsi"/>
          <w:lang w:eastAsia="es-ES"/>
        </w:rPr>
        <w:t xml:space="preserve"> al servicio.</w:t>
      </w:r>
    </w:p>
    <w:p w14:paraId="7E4F3083" w14:textId="77777777" w:rsidR="00AA3709" w:rsidRPr="004C12A2" w:rsidRDefault="00AA3709" w:rsidP="00AA3709">
      <w:pPr>
        <w:pStyle w:val="Prrafodelista"/>
        <w:spacing w:after="0" w:line="240" w:lineRule="auto"/>
        <w:rPr>
          <w:rFonts w:eastAsia="Times New Roman" w:cstheme="minorHAnsi"/>
          <w:lang w:eastAsia="es-ES"/>
        </w:rPr>
      </w:pPr>
    </w:p>
    <w:p w14:paraId="7A7F747C" w14:textId="4B7A8884" w:rsidR="004C12A2" w:rsidRPr="004C12A2" w:rsidRDefault="004C12A2" w:rsidP="004C12A2">
      <w:pPr>
        <w:pStyle w:val="Prrafodelista"/>
        <w:numPr>
          <w:ilvl w:val="0"/>
          <w:numId w:val="2"/>
        </w:numPr>
        <w:spacing w:after="0" w:line="240" w:lineRule="auto"/>
        <w:rPr>
          <w:rFonts w:eastAsia="Times New Roman" w:cstheme="minorHAnsi"/>
          <w:lang w:eastAsia="es-ES"/>
        </w:rPr>
      </w:pPr>
      <w:r w:rsidRPr="00AA3709">
        <w:rPr>
          <w:rFonts w:eastAsia="Times New Roman" w:cstheme="minorHAnsi"/>
          <w:u w:val="single"/>
          <w:lang w:eastAsia="es-ES"/>
        </w:rPr>
        <w:t>Buzón de voz</w:t>
      </w:r>
      <w:r w:rsidR="00AA3709" w:rsidRPr="00AA3709">
        <w:rPr>
          <w:rFonts w:eastAsia="Times New Roman" w:cstheme="minorHAnsi"/>
          <w:u w:val="single"/>
          <w:lang w:eastAsia="es-ES"/>
        </w:rPr>
        <w:t>:</w:t>
      </w:r>
      <w:r w:rsidR="00AA3709">
        <w:rPr>
          <w:rFonts w:eastAsia="Times New Roman" w:cstheme="minorHAnsi"/>
          <w:lang w:eastAsia="es-ES"/>
        </w:rPr>
        <w:t xml:space="preserve"> recoge los mensajes que se dejan cuando el cliente no puede atender una llamada. También avisa de aquellas llamadas que no hayan dejado un mensaje.</w:t>
      </w:r>
    </w:p>
    <w:p w14:paraId="0BDA94FB" w14:textId="77777777" w:rsidR="00AA3709" w:rsidRDefault="00AA3709" w:rsidP="00AA3709">
      <w:pPr>
        <w:pStyle w:val="Prrafodelista"/>
        <w:spacing w:after="0" w:line="240" w:lineRule="auto"/>
        <w:rPr>
          <w:rFonts w:eastAsia="Times New Roman" w:cstheme="minorHAnsi"/>
          <w:lang w:eastAsia="es-ES"/>
        </w:rPr>
      </w:pPr>
    </w:p>
    <w:p w14:paraId="06A4A3E6" w14:textId="0A816472" w:rsidR="004C12A2" w:rsidRDefault="004C12A2" w:rsidP="004C12A2">
      <w:pPr>
        <w:pStyle w:val="Prrafodelista"/>
        <w:numPr>
          <w:ilvl w:val="0"/>
          <w:numId w:val="2"/>
        </w:numPr>
        <w:spacing w:after="0" w:line="240" w:lineRule="auto"/>
        <w:rPr>
          <w:rFonts w:eastAsia="Times New Roman" w:cstheme="minorHAnsi"/>
          <w:lang w:eastAsia="es-ES"/>
        </w:rPr>
      </w:pPr>
      <w:r w:rsidRPr="00313E33">
        <w:rPr>
          <w:rFonts w:eastAsia="Times New Roman" w:cstheme="minorHAnsi"/>
          <w:u w:val="single"/>
          <w:lang w:eastAsia="es-ES"/>
        </w:rPr>
        <w:t>Desvío de llamadas inmediato</w:t>
      </w:r>
      <w:r w:rsidR="00AA3709">
        <w:rPr>
          <w:rFonts w:eastAsia="Times New Roman" w:cstheme="minorHAnsi"/>
          <w:lang w:eastAsia="es-ES"/>
        </w:rPr>
        <w:t>: permite desviar todas las llamadas que se reciban en el teléfono del cliente a un número previamente programado (dentro del territorio nacional).</w:t>
      </w:r>
    </w:p>
    <w:p w14:paraId="0F0F9EFB" w14:textId="77777777" w:rsidR="00AA3709" w:rsidRDefault="00AA3709" w:rsidP="00AA3709">
      <w:pPr>
        <w:pStyle w:val="Prrafodelista"/>
        <w:spacing w:after="0" w:line="240" w:lineRule="auto"/>
        <w:rPr>
          <w:rFonts w:eastAsia="Times New Roman" w:cstheme="minorHAnsi"/>
          <w:lang w:eastAsia="es-ES"/>
        </w:rPr>
      </w:pPr>
    </w:p>
    <w:p w14:paraId="753062ED" w14:textId="07F1AF41" w:rsidR="004C12A2" w:rsidRDefault="004C12A2" w:rsidP="004C12A2">
      <w:pPr>
        <w:pStyle w:val="Prrafodelista"/>
        <w:numPr>
          <w:ilvl w:val="0"/>
          <w:numId w:val="2"/>
        </w:numPr>
        <w:spacing w:after="0" w:line="240" w:lineRule="auto"/>
        <w:rPr>
          <w:rFonts w:eastAsia="Times New Roman" w:cstheme="minorHAnsi"/>
          <w:lang w:eastAsia="es-ES"/>
        </w:rPr>
      </w:pPr>
      <w:r w:rsidRPr="00313E33">
        <w:rPr>
          <w:rFonts w:eastAsia="Times New Roman" w:cstheme="minorHAnsi"/>
          <w:u w:val="single"/>
          <w:lang w:eastAsia="es-ES"/>
        </w:rPr>
        <w:t>Desvío de llamadas si comunica</w:t>
      </w:r>
      <w:r w:rsidR="00AA3709">
        <w:rPr>
          <w:rFonts w:eastAsia="Times New Roman" w:cstheme="minorHAnsi"/>
          <w:lang w:eastAsia="es-ES"/>
        </w:rPr>
        <w:t>: permite desviar todas las llamadas que se dirijan al teléfono del cliente cuando éste se encuentre comunicando. El ámbito del desvío está limitado a llamadas nacionales.</w:t>
      </w:r>
    </w:p>
    <w:p w14:paraId="34B71AB8" w14:textId="77777777" w:rsidR="00AA3709" w:rsidRDefault="00AA3709" w:rsidP="00AA3709">
      <w:pPr>
        <w:pStyle w:val="Prrafodelista"/>
        <w:spacing w:after="0" w:line="240" w:lineRule="auto"/>
        <w:rPr>
          <w:rFonts w:eastAsia="Times New Roman" w:cstheme="minorHAnsi"/>
          <w:lang w:eastAsia="es-ES"/>
        </w:rPr>
      </w:pPr>
    </w:p>
    <w:p w14:paraId="5C501D06" w14:textId="2D5B1B67" w:rsidR="004C12A2" w:rsidRPr="00AA3709" w:rsidRDefault="004C12A2" w:rsidP="004C12A2">
      <w:pPr>
        <w:pStyle w:val="Prrafodelista"/>
        <w:numPr>
          <w:ilvl w:val="0"/>
          <w:numId w:val="2"/>
        </w:numPr>
        <w:spacing w:after="0" w:line="240" w:lineRule="auto"/>
        <w:rPr>
          <w:rFonts w:eastAsia="Times New Roman" w:cstheme="minorHAnsi"/>
          <w:lang w:eastAsia="es-ES"/>
        </w:rPr>
      </w:pPr>
      <w:r w:rsidRPr="00313E33">
        <w:rPr>
          <w:rFonts w:eastAsia="Times New Roman" w:cstheme="minorHAnsi"/>
          <w:u w:val="single"/>
          <w:lang w:eastAsia="es-ES"/>
        </w:rPr>
        <w:t>Desvío por ausencia</w:t>
      </w:r>
      <w:r w:rsidR="00AA3709" w:rsidRPr="00AA3709">
        <w:rPr>
          <w:rFonts w:eastAsia="Times New Roman" w:cstheme="minorHAnsi"/>
          <w:lang w:eastAsia="es-ES"/>
        </w:rPr>
        <w:t xml:space="preserve">: </w:t>
      </w:r>
      <w:r w:rsidR="00AA3709">
        <w:rPr>
          <w:rFonts w:cstheme="minorHAnsi"/>
          <w:color w:val="222222"/>
          <w:shd w:val="clear" w:color="auto" w:fill="FFFFFF"/>
        </w:rPr>
        <w:t>p</w:t>
      </w:r>
      <w:r w:rsidR="00AA3709" w:rsidRPr="00AA3709">
        <w:rPr>
          <w:rFonts w:cstheme="minorHAnsi"/>
          <w:color w:val="222222"/>
          <w:shd w:val="clear" w:color="auto" w:fill="FFFFFF"/>
        </w:rPr>
        <w:t>ermite desviar todas las llamadas que no sean contestadas en un plazo de 15 segundos hacia otro teléfono previamente programado (limitado a llamadas nacionales).</w:t>
      </w:r>
      <w:r w:rsidR="00AA3709" w:rsidRPr="00AA3709">
        <w:rPr>
          <w:rFonts w:cstheme="minorHAnsi"/>
          <w:color w:val="222222"/>
        </w:rPr>
        <w:br/>
      </w:r>
    </w:p>
    <w:p w14:paraId="6DCB9429" w14:textId="77777777" w:rsidR="00AA3709" w:rsidRDefault="00AA3709" w:rsidP="00AA3709">
      <w:pPr>
        <w:pStyle w:val="Prrafodelista"/>
        <w:spacing w:after="0" w:line="240" w:lineRule="auto"/>
        <w:rPr>
          <w:rFonts w:eastAsia="Times New Roman" w:cstheme="minorHAnsi"/>
          <w:lang w:eastAsia="es-ES"/>
        </w:rPr>
      </w:pPr>
    </w:p>
    <w:p w14:paraId="0C61E52E" w14:textId="1B0733B2" w:rsidR="00AA3709" w:rsidRPr="00313E33" w:rsidRDefault="004C12A2" w:rsidP="00AA3709">
      <w:pPr>
        <w:pStyle w:val="Prrafodelista"/>
        <w:numPr>
          <w:ilvl w:val="0"/>
          <w:numId w:val="2"/>
        </w:numPr>
        <w:spacing w:after="0" w:line="240" w:lineRule="auto"/>
        <w:rPr>
          <w:rFonts w:eastAsia="Times New Roman" w:cstheme="minorHAnsi"/>
          <w:u w:val="single"/>
          <w:lang w:eastAsia="es-ES"/>
        </w:rPr>
      </w:pPr>
      <w:r w:rsidRPr="00313E33">
        <w:rPr>
          <w:rFonts w:eastAsia="Times New Roman" w:cstheme="minorHAnsi"/>
          <w:u w:val="single"/>
          <w:lang w:eastAsia="es-ES"/>
        </w:rPr>
        <w:t>Equipo RDSI TR1-2 Mixto</w:t>
      </w:r>
      <w:r w:rsidR="00313E33">
        <w:rPr>
          <w:rFonts w:eastAsia="Times New Roman" w:cstheme="minorHAnsi"/>
          <w:u w:val="single"/>
          <w:lang w:eastAsia="es-ES"/>
        </w:rPr>
        <w:t>:</w:t>
      </w:r>
    </w:p>
    <w:p w14:paraId="22A1BEEC" w14:textId="77777777" w:rsidR="00AA3709" w:rsidRPr="00AA3709" w:rsidRDefault="00AA3709" w:rsidP="00AA3709">
      <w:pPr>
        <w:pStyle w:val="Prrafodelista"/>
        <w:rPr>
          <w:rFonts w:cstheme="minorHAnsi"/>
          <w:color w:val="222222"/>
          <w:shd w:val="clear" w:color="auto" w:fill="FFFFFF"/>
        </w:rPr>
      </w:pPr>
    </w:p>
    <w:p w14:paraId="3FB3A37A" w14:textId="566C10DE" w:rsidR="00313E33" w:rsidRPr="00313E33" w:rsidRDefault="00481056" w:rsidP="00AA3709">
      <w:pPr>
        <w:pStyle w:val="Prrafodelista"/>
        <w:numPr>
          <w:ilvl w:val="1"/>
          <w:numId w:val="2"/>
        </w:numPr>
        <w:spacing w:after="0" w:line="240" w:lineRule="auto"/>
        <w:rPr>
          <w:rFonts w:eastAsia="Times New Roman" w:cstheme="minorHAnsi"/>
          <w:lang w:eastAsia="es-ES"/>
        </w:rPr>
      </w:pPr>
      <w:r w:rsidRPr="00AA3709">
        <w:rPr>
          <w:rFonts w:cstheme="minorHAnsi"/>
          <w:color w:val="222222"/>
          <w:shd w:val="clear" w:color="auto" w:fill="FFFFFF"/>
        </w:rPr>
        <w:t>PTR:</w:t>
      </w:r>
      <w:r w:rsidR="00AA3709" w:rsidRPr="00AA3709">
        <w:rPr>
          <w:rFonts w:cstheme="minorHAnsi"/>
          <w:color w:val="222222"/>
          <w:shd w:val="clear" w:color="auto" w:fill="FFFFFF"/>
        </w:rPr>
        <w:t xml:space="preserve"> permite la conexión exclusivamente de equipos Analógicos (Indispensable para dar servicio RTB)</w:t>
      </w:r>
    </w:p>
    <w:p w14:paraId="082DBD8F" w14:textId="6AA493CC" w:rsidR="00313E33" w:rsidRPr="00313E33" w:rsidRDefault="00AA3709" w:rsidP="00AA3709">
      <w:pPr>
        <w:pStyle w:val="Prrafodelista"/>
        <w:numPr>
          <w:ilvl w:val="1"/>
          <w:numId w:val="2"/>
        </w:numPr>
        <w:spacing w:after="0" w:line="240" w:lineRule="auto"/>
        <w:rPr>
          <w:rFonts w:eastAsia="Times New Roman" w:cstheme="minorHAnsi"/>
          <w:lang w:eastAsia="es-ES"/>
        </w:rPr>
      </w:pPr>
      <w:r w:rsidRPr="00AA3709">
        <w:rPr>
          <w:rFonts w:cstheme="minorHAnsi"/>
          <w:color w:val="222222"/>
          <w:shd w:val="clear" w:color="auto" w:fill="FFFFFF"/>
        </w:rPr>
        <w:t xml:space="preserve">TR1 Normal: permite la conexión exclusivamente de equipos RDSI al Acceso RDSI. (Indispensable para dar </w:t>
      </w:r>
      <w:r w:rsidR="00481056" w:rsidRPr="00AA3709">
        <w:rPr>
          <w:rFonts w:cstheme="minorHAnsi"/>
          <w:color w:val="222222"/>
          <w:shd w:val="clear" w:color="auto" w:fill="FFFFFF"/>
        </w:rPr>
        <w:t>servicio</w:t>
      </w:r>
      <w:r w:rsidRPr="00AA3709">
        <w:rPr>
          <w:rFonts w:cstheme="minorHAnsi"/>
          <w:color w:val="222222"/>
          <w:shd w:val="clear" w:color="auto" w:fill="FFFFFF"/>
        </w:rPr>
        <w:t xml:space="preserve"> RDSI)</w:t>
      </w:r>
    </w:p>
    <w:p w14:paraId="3592B659" w14:textId="1735DB60" w:rsidR="00AA3709" w:rsidRPr="00AA3709" w:rsidRDefault="00AA3709" w:rsidP="00AA3709">
      <w:pPr>
        <w:pStyle w:val="Prrafodelista"/>
        <w:numPr>
          <w:ilvl w:val="1"/>
          <w:numId w:val="2"/>
        </w:numPr>
        <w:spacing w:after="0" w:line="240" w:lineRule="auto"/>
        <w:rPr>
          <w:rFonts w:eastAsia="Times New Roman" w:cstheme="minorHAnsi"/>
          <w:lang w:eastAsia="es-ES"/>
        </w:rPr>
      </w:pPr>
      <w:r w:rsidRPr="00AA3709">
        <w:rPr>
          <w:rFonts w:cstheme="minorHAnsi"/>
          <w:color w:val="222222"/>
          <w:shd w:val="clear" w:color="auto" w:fill="FFFFFF"/>
        </w:rPr>
        <w:t>TR1 Mixta: permite la conexión de equipos RDSI al Acceso RDSI y adicionalmente la conexión de otros equipos analógicos. (Equipo TR1 Mixto es el equipo RDSI con adaptación con salidas analógicas seguramente porque el cliente tiene o un teléfono analógico o un Fax)</w:t>
      </w:r>
    </w:p>
    <w:p w14:paraId="2AAD7908" w14:textId="77777777" w:rsidR="00AA3709" w:rsidRDefault="00AA3709" w:rsidP="00AA3709">
      <w:pPr>
        <w:pStyle w:val="Prrafodelista"/>
        <w:spacing w:after="0" w:line="240" w:lineRule="auto"/>
        <w:rPr>
          <w:rFonts w:eastAsia="Times New Roman" w:cstheme="minorHAnsi"/>
          <w:lang w:eastAsia="es-ES"/>
        </w:rPr>
      </w:pPr>
    </w:p>
    <w:p w14:paraId="40E6E7EE" w14:textId="2DFCB0F3" w:rsidR="004C12A2" w:rsidRPr="004C12A2" w:rsidRDefault="004C12A2" w:rsidP="004C12A2">
      <w:pPr>
        <w:pStyle w:val="Prrafodelista"/>
        <w:numPr>
          <w:ilvl w:val="0"/>
          <w:numId w:val="2"/>
        </w:numPr>
        <w:spacing w:after="0" w:line="240" w:lineRule="auto"/>
        <w:rPr>
          <w:rFonts w:eastAsia="Times New Roman" w:cstheme="minorHAnsi"/>
          <w:lang w:eastAsia="es-ES"/>
        </w:rPr>
      </w:pPr>
      <w:r w:rsidRPr="00313E33">
        <w:rPr>
          <w:rFonts w:eastAsia="Times New Roman" w:cstheme="minorHAnsi"/>
          <w:u w:val="single"/>
          <w:lang w:eastAsia="es-ES"/>
        </w:rPr>
        <w:t>Información de llamada en espera</w:t>
      </w:r>
      <w:r w:rsidR="00313E33" w:rsidRPr="00313E33">
        <w:rPr>
          <w:rFonts w:eastAsia="Times New Roman" w:cstheme="minorHAnsi"/>
          <w:lang w:eastAsia="es-ES"/>
        </w:rPr>
        <w:t>:</w:t>
      </w:r>
      <w:r w:rsidR="00313E33" w:rsidRPr="00313E33">
        <w:rPr>
          <w:rFonts w:cstheme="minorHAnsi"/>
          <w:color w:val="222222"/>
          <w:shd w:val="clear" w:color="auto" w:fill="FFFFFF"/>
        </w:rPr>
        <w:t xml:space="preserve"> </w:t>
      </w:r>
      <w:r w:rsidR="00313E33">
        <w:rPr>
          <w:rFonts w:cstheme="minorHAnsi"/>
          <w:color w:val="222222"/>
          <w:shd w:val="clear" w:color="auto" w:fill="FFFFFF"/>
        </w:rPr>
        <w:t>s</w:t>
      </w:r>
      <w:r w:rsidR="00313E33" w:rsidRPr="00313E33">
        <w:rPr>
          <w:rFonts w:cstheme="minorHAnsi"/>
          <w:color w:val="222222"/>
          <w:shd w:val="clear" w:color="auto" w:fill="FFFFFF"/>
        </w:rPr>
        <w:t>i recibe otra llamada mientras mantiene una conversación, el servicio le avisa con una señal acústica. El cliente decide si desea aceptarla</w:t>
      </w:r>
    </w:p>
    <w:p w14:paraId="7EF87A2A" w14:textId="77777777" w:rsidR="00AA3709" w:rsidRDefault="00AA3709" w:rsidP="00AA3709">
      <w:pPr>
        <w:pStyle w:val="Prrafodelista"/>
        <w:spacing w:after="0" w:line="240" w:lineRule="auto"/>
        <w:rPr>
          <w:rFonts w:eastAsia="Times New Roman" w:cstheme="minorHAnsi"/>
          <w:lang w:eastAsia="es-ES"/>
        </w:rPr>
      </w:pPr>
    </w:p>
    <w:p w14:paraId="2DAD330C" w14:textId="43D5A68C" w:rsidR="00E1024F" w:rsidRPr="00313E33" w:rsidRDefault="004C12A2" w:rsidP="00E1024F">
      <w:pPr>
        <w:pStyle w:val="Prrafodelista"/>
        <w:numPr>
          <w:ilvl w:val="0"/>
          <w:numId w:val="2"/>
        </w:numPr>
        <w:spacing w:after="0" w:line="240" w:lineRule="auto"/>
        <w:rPr>
          <w:rFonts w:eastAsia="Times New Roman" w:cstheme="minorHAnsi"/>
          <w:u w:val="single"/>
          <w:lang w:eastAsia="es-ES"/>
        </w:rPr>
      </w:pPr>
      <w:r w:rsidRPr="00313E33">
        <w:rPr>
          <w:rFonts w:eastAsia="Times New Roman" w:cstheme="minorHAnsi"/>
          <w:u w:val="single"/>
          <w:lang w:eastAsia="es-ES"/>
        </w:rPr>
        <w:t>Información tarificación RDSI fin llamada</w:t>
      </w:r>
      <w:r w:rsidR="00313E33" w:rsidRPr="00313E33">
        <w:rPr>
          <w:rFonts w:eastAsia="Times New Roman" w:cstheme="minorHAnsi"/>
          <w:u w:val="single"/>
          <w:lang w:eastAsia="es-ES"/>
        </w:rPr>
        <w:t>:</w:t>
      </w:r>
      <w:r w:rsidR="00313E33" w:rsidRPr="00313E33">
        <w:rPr>
          <w:rFonts w:cstheme="minorHAnsi"/>
          <w:color w:val="222222"/>
          <w:shd w:val="clear" w:color="auto" w:fill="FFFFFF"/>
        </w:rPr>
        <w:t xml:space="preserve"> </w:t>
      </w:r>
      <w:r w:rsidR="00313E33">
        <w:rPr>
          <w:rFonts w:cstheme="minorHAnsi"/>
          <w:color w:val="222222"/>
          <w:shd w:val="clear" w:color="auto" w:fill="FFFFFF"/>
        </w:rPr>
        <w:t>i</w:t>
      </w:r>
      <w:r w:rsidR="00313E33" w:rsidRPr="00313E33">
        <w:rPr>
          <w:rFonts w:cstheme="minorHAnsi"/>
          <w:color w:val="222222"/>
          <w:shd w:val="clear" w:color="auto" w:fill="FFFFFF"/>
        </w:rPr>
        <w:t xml:space="preserve">nformación de tarificación: este servicio proporciona información relativa al cómputo de tarificación de la llamada. Existen dos </w:t>
      </w:r>
      <w:r w:rsidR="00313E33" w:rsidRPr="00313E33">
        <w:rPr>
          <w:rFonts w:cstheme="minorHAnsi"/>
          <w:color w:val="222222"/>
          <w:shd w:val="clear" w:color="auto" w:fill="FFFFFF"/>
        </w:rPr>
        <w:lastRenderedPageBreak/>
        <w:t>modalidades de este servicio, que proporcionan la información durante y al final de la llamada, o bien únicamente al final de la llamada.</w:t>
      </w:r>
    </w:p>
    <w:p w14:paraId="777AE8E4" w14:textId="77777777" w:rsidR="00AA3709" w:rsidRPr="00313E33" w:rsidRDefault="00AA3709" w:rsidP="00313E33">
      <w:pPr>
        <w:spacing w:after="0" w:line="240" w:lineRule="auto"/>
        <w:rPr>
          <w:rFonts w:eastAsia="Times New Roman" w:cstheme="minorHAnsi"/>
          <w:lang w:eastAsia="es-ES"/>
        </w:rPr>
      </w:pPr>
    </w:p>
    <w:p w14:paraId="77F859B1" w14:textId="2D02C4C8" w:rsidR="004C12A2" w:rsidRPr="00313E33" w:rsidRDefault="004C12A2" w:rsidP="004C12A2">
      <w:pPr>
        <w:pStyle w:val="Prrafodelista"/>
        <w:numPr>
          <w:ilvl w:val="0"/>
          <w:numId w:val="2"/>
        </w:numPr>
        <w:spacing w:after="0" w:line="240" w:lineRule="auto"/>
        <w:rPr>
          <w:rFonts w:eastAsia="Times New Roman" w:cstheme="minorHAnsi"/>
          <w:u w:val="single"/>
          <w:lang w:eastAsia="es-ES"/>
        </w:rPr>
      </w:pPr>
      <w:r w:rsidRPr="00313E33">
        <w:rPr>
          <w:rFonts w:eastAsia="Times New Roman" w:cstheme="minorHAnsi"/>
          <w:u w:val="single"/>
          <w:lang w:eastAsia="es-ES"/>
        </w:rPr>
        <w:t>Numeración múltiple AMLT</w:t>
      </w:r>
      <w:r w:rsidR="00313E33" w:rsidRPr="00313E33">
        <w:rPr>
          <w:rFonts w:eastAsia="Times New Roman" w:cstheme="minorHAnsi"/>
          <w:u w:val="single"/>
          <w:lang w:eastAsia="es-ES"/>
        </w:rPr>
        <w:t>:</w:t>
      </w:r>
      <w:r w:rsidR="00313E33" w:rsidRPr="00313E33">
        <w:rPr>
          <w:rFonts w:cstheme="minorHAnsi"/>
          <w:color w:val="222222"/>
          <w:shd w:val="clear" w:color="auto" w:fill="FFFFFF"/>
        </w:rPr>
        <w:t xml:space="preserve"> Este servicio permite disponer de números RDSI adicionales al número de cabecera</w:t>
      </w:r>
    </w:p>
    <w:p w14:paraId="1D331012" w14:textId="77777777" w:rsidR="00AA3709" w:rsidRDefault="00AA3709" w:rsidP="00AA3709">
      <w:pPr>
        <w:pStyle w:val="Prrafodelista"/>
        <w:spacing w:after="0" w:line="240" w:lineRule="auto"/>
        <w:rPr>
          <w:rFonts w:eastAsia="Times New Roman" w:cstheme="minorHAnsi"/>
          <w:lang w:eastAsia="es-ES"/>
        </w:rPr>
      </w:pPr>
    </w:p>
    <w:p w14:paraId="0D95CB9F" w14:textId="7F5C73F0" w:rsidR="004C12A2" w:rsidRPr="00313E33" w:rsidRDefault="004C12A2" w:rsidP="004C12A2">
      <w:pPr>
        <w:pStyle w:val="Prrafodelista"/>
        <w:numPr>
          <w:ilvl w:val="0"/>
          <w:numId w:val="2"/>
        </w:numPr>
        <w:spacing w:after="0" w:line="240" w:lineRule="auto"/>
        <w:rPr>
          <w:rFonts w:eastAsia="Times New Roman" w:cstheme="minorHAnsi"/>
          <w:u w:val="single"/>
          <w:lang w:eastAsia="es-ES"/>
        </w:rPr>
      </w:pPr>
      <w:r w:rsidRPr="00313E33">
        <w:rPr>
          <w:rFonts w:eastAsia="Times New Roman" w:cstheme="minorHAnsi"/>
          <w:u w:val="single"/>
          <w:lang w:eastAsia="es-ES"/>
        </w:rPr>
        <w:t>Rechazo de llamadas anónimas</w:t>
      </w:r>
      <w:r w:rsidR="00313E33" w:rsidRPr="00313E33">
        <w:rPr>
          <w:rFonts w:eastAsia="Times New Roman" w:cstheme="minorHAnsi"/>
          <w:u w:val="single"/>
          <w:lang w:eastAsia="es-ES"/>
        </w:rPr>
        <w:t>:</w:t>
      </w:r>
      <w:r w:rsidR="00313E33" w:rsidRPr="00313E33">
        <w:rPr>
          <w:rFonts w:cstheme="minorHAnsi"/>
          <w:color w:val="222222"/>
          <w:shd w:val="clear" w:color="auto" w:fill="FFFFFF"/>
        </w:rPr>
        <w:t xml:space="preserve"> Mediante este servicio el cliente ordena rechazar las llamadas entrantes a su línea procedentes de números ocultos. Estas llamadas serán atendidas por el servicio contestador del cliente, si este está activado, y si no se informará al llamante mediante una locución de rechazo.</w:t>
      </w:r>
      <w:r w:rsidR="00313E33" w:rsidRPr="00313E33">
        <w:rPr>
          <w:rFonts w:cstheme="minorHAnsi"/>
          <w:color w:val="222222"/>
        </w:rPr>
        <w:br/>
      </w:r>
      <w:r w:rsidR="00313E33" w:rsidRPr="00313E33">
        <w:rPr>
          <w:rFonts w:cstheme="minorHAnsi"/>
          <w:color w:val="222222"/>
          <w:shd w:val="clear" w:color="auto" w:fill="FFFFFF"/>
        </w:rPr>
        <w:t> </w:t>
      </w:r>
    </w:p>
    <w:p w14:paraId="4BC7858F" w14:textId="77777777" w:rsidR="00AA3709" w:rsidRDefault="00AA3709" w:rsidP="00AA3709">
      <w:pPr>
        <w:pStyle w:val="Prrafodelista"/>
        <w:spacing w:after="0" w:line="240" w:lineRule="auto"/>
        <w:rPr>
          <w:rFonts w:eastAsia="Times New Roman" w:cstheme="minorHAnsi"/>
          <w:lang w:eastAsia="es-ES"/>
        </w:rPr>
      </w:pPr>
    </w:p>
    <w:p w14:paraId="46B15107" w14:textId="7F79E374" w:rsidR="004C12A2" w:rsidRPr="00313E33" w:rsidRDefault="004C12A2" w:rsidP="004C12A2">
      <w:pPr>
        <w:pStyle w:val="Prrafodelista"/>
        <w:numPr>
          <w:ilvl w:val="0"/>
          <w:numId w:val="2"/>
        </w:numPr>
        <w:spacing w:after="0" w:line="240" w:lineRule="auto"/>
        <w:rPr>
          <w:rFonts w:eastAsia="Times New Roman" w:cstheme="minorHAnsi"/>
          <w:u w:val="single"/>
          <w:lang w:eastAsia="es-ES"/>
        </w:rPr>
      </w:pPr>
      <w:r w:rsidRPr="00313E33">
        <w:rPr>
          <w:rFonts w:eastAsia="Times New Roman" w:cstheme="minorHAnsi"/>
          <w:u w:val="single"/>
          <w:lang w:eastAsia="es-ES"/>
        </w:rPr>
        <w:t>Servicio de identificación de llamadas</w:t>
      </w:r>
      <w:r w:rsidR="00313E33" w:rsidRPr="00313E33">
        <w:rPr>
          <w:rFonts w:eastAsia="Times New Roman" w:cstheme="minorHAnsi"/>
          <w:u w:val="single"/>
          <w:lang w:eastAsia="es-ES"/>
        </w:rPr>
        <w:t>:</w:t>
      </w:r>
      <w:r w:rsidR="00313E33" w:rsidRPr="00313E33">
        <w:rPr>
          <w:rFonts w:cstheme="minorHAnsi"/>
          <w:color w:val="222222"/>
          <w:shd w:val="clear" w:color="auto" w:fill="FFFFFF"/>
        </w:rPr>
        <w:t xml:space="preserve"> Se muestra el número de la línea que llama al abonado</w:t>
      </w:r>
    </w:p>
    <w:p w14:paraId="17939171" w14:textId="77777777" w:rsidR="00AA3709" w:rsidRDefault="00AA3709" w:rsidP="00AA3709">
      <w:pPr>
        <w:pStyle w:val="Prrafodelista"/>
        <w:spacing w:after="0" w:line="240" w:lineRule="auto"/>
        <w:rPr>
          <w:rFonts w:eastAsia="Times New Roman" w:cstheme="minorHAnsi"/>
          <w:lang w:eastAsia="es-ES"/>
        </w:rPr>
      </w:pPr>
    </w:p>
    <w:p w14:paraId="1B7E5136" w14:textId="4A355ECC" w:rsidR="004C12A2" w:rsidRPr="00313E33" w:rsidRDefault="004C12A2" w:rsidP="004C12A2">
      <w:pPr>
        <w:pStyle w:val="Prrafodelista"/>
        <w:numPr>
          <w:ilvl w:val="0"/>
          <w:numId w:val="2"/>
        </w:numPr>
        <w:spacing w:after="0" w:line="240" w:lineRule="auto"/>
        <w:rPr>
          <w:rFonts w:eastAsia="Times New Roman" w:cstheme="minorHAnsi"/>
          <w:u w:val="single"/>
          <w:lang w:eastAsia="es-ES"/>
        </w:rPr>
      </w:pPr>
      <w:r w:rsidRPr="00313E33">
        <w:rPr>
          <w:rFonts w:eastAsia="Times New Roman" w:cstheme="minorHAnsi"/>
          <w:u w:val="single"/>
          <w:lang w:eastAsia="es-ES"/>
        </w:rPr>
        <w:t>Traslado de línea</w:t>
      </w:r>
      <w:r w:rsidR="00313E33" w:rsidRPr="00313E33">
        <w:rPr>
          <w:rFonts w:eastAsia="Times New Roman" w:cstheme="minorHAnsi"/>
          <w:u w:val="single"/>
          <w:lang w:eastAsia="es-ES"/>
        </w:rPr>
        <w:t>:</w:t>
      </w:r>
      <w:r w:rsidR="00313E33" w:rsidRPr="00313E33">
        <w:rPr>
          <w:rFonts w:cstheme="minorHAnsi"/>
          <w:color w:val="222222"/>
          <w:shd w:val="clear" w:color="auto" w:fill="FFFFFF"/>
        </w:rPr>
        <w:t xml:space="preserve"> Traslado de la línea a un nuevo domicilio. Generalmente, siempre que esté en la misma zona de tarificación, se mantiene mismo número</w:t>
      </w:r>
    </w:p>
    <w:p w14:paraId="57FE4C06" w14:textId="24EDA5D9" w:rsidR="007A035D" w:rsidRDefault="007A035D"/>
    <w:p w14:paraId="730A6A01" w14:textId="1A257A1D" w:rsidR="007A035D" w:rsidRPr="00A038EE" w:rsidRDefault="00A038EE">
      <w:pPr>
        <w:rPr>
          <w:b/>
          <w:bCs/>
          <w:u w:val="single"/>
        </w:rPr>
      </w:pPr>
      <w:r w:rsidRPr="00A038EE">
        <w:rPr>
          <w:b/>
          <w:bCs/>
          <w:u w:val="single"/>
        </w:rPr>
        <w:t>Tipo de p</w:t>
      </w:r>
      <w:r w:rsidR="004C12A2" w:rsidRPr="00A038EE">
        <w:rPr>
          <w:b/>
          <w:bCs/>
          <w:u w:val="single"/>
        </w:rPr>
        <w:t>rovisiona</w:t>
      </w:r>
      <w:r w:rsidRPr="00A038EE">
        <w:rPr>
          <w:b/>
          <w:bCs/>
          <w:u w:val="single"/>
        </w:rPr>
        <w:t>miento</w:t>
      </w:r>
      <w:r w:rsidR="004C12A2" w:rsidRPr="00A038EE">
        <w:rPr>
          <w:b/>
          <w:bCs/>
          <w:u w:val="single"/>
        </w:rPr>
        <w:t xml:space="preserve"> </w:t>
      </w:r>
      <w:r w:rsidRPr="00A038EE">
        <w:rPr>
          <w:b/>
          <w:bCs/>
          <w:u w:val="single"/>
        </w:rPr>
        <w:t>en el portal:</w:t>
      </w:r>
    </w:p>
    <w:p w14:paraId="01E4AAD4" w14:textId="54432EF8" w:rsidR="00F27B28" w:rsidRDefault="00A038EE">
      <w:r>
        <w:t xml:space="preserve">El provisionamiento de este servicio </w:t>
      </w:r>
      <w:r w:rsidR="007D6830">
        <w:t>y de sus servicios adicionales se realiza de forma automática</w:t>
      </w:r>
      <w:r>
        <w:t>, siendo</w:t>
      </w:r>
      <w:r w:rsidR="007D6830">
        <w:t xml:space="preserve"> únicamente</w:t>
      </w:r>
      <w:r>
        <w:t xml:space="preserve"> necesario hacerlo de forma manual</w:t>
      </w:r>
      <w:r w:rsidR="007D6830">
        <w:t xml:space="preserve"> en las solicitudes de AMLT Empresas, donde los servicios adicionales de agrupación ISPBX y agrupación en salto sí que requieren de un provisionamiento manual.</w:t>
      </w:r>
    </w:p>
    <w:p w14:paraId="58FB039D" w14:textId="18099555" w:rsidR="00F27B28" w:rsidRPr="004D308F" w:rsidRDefault="00F27B28" w:rsidP="00F27B28">
      <w:pPr>
        <w:rPr>
          <w:b/>
          <w:bCs/>
          <w:u w:val="single"/>
        </w:rPr>
      </w:pPr>
      <w:r w:rsidRPr="004D308F">
        <w:rPr>
          <w:b/>
          <w:bCs/>
          <w:u w:val="single"/>
        </w:rPr>
        <w:t>Plazos y tiempos</w:t>
      </w:r>
      <w:r w:rsidR="004D308F" w:rsidRPr="004D308F">
        <w:rPr>
          <w:b/>
          <w:bCs/>
          <w:u w:val="single"/>
        </w:rPr>
        <w:t>:</w:t>
      </w:r>
    </w:p>
    <w:p w14:paraId="30C688BC" w14:textId="77777777" w:rsidR="00F27B28" w:rsidRDefault="00F27B28" w:rsidP="00F27B28">
      <w:r>
        <w:t>Los plazos de alta/baja del servicio sobre líneas activas se establecen en 2 días, mientras que los plazos en el caso de líneas inactivas se establecen en el mismo ámbito que aquellas altas sobre clientes minoristas.</w:t>
      </w:r>
    </w:p>
    <w:p w14:paraId="4B7860F3" w14:textId="77777777" w:rsidR="00F27B28" w:rsidRDefault="00F27B28" w:rsidP="00F27B28">
      <w:r>
        <w:t>Las solicitudes de alta e inhabilitación serán atendidas por TESA con horario entre las 08:00 y las 20:00 en días laborales (calendario de Madrid capital).</w:t>
      </w:r>
    </w:p>
    <w:p w14:paraId="3975F630" w14:textId="4CA247BB" w:rsidR="00F27B28" w:rsidRDefault="00F27B28"/>
    <w:p w14:paraId="08A6BEC8" w14:textId="556EC254" w:rsidR="00831ADD" w:rsidRDefault="00831ADD"/>
    <w:p w14:paraId="1521F393" w14:textId="528A06D3" w:rsidR="006B0ADA" w:rsidRDefault="006B0ADA"/>
    <w:p w14:paraId="14349DE1" w14:textId="03D8E4BF" w:rsidR="006B0ADA" w:rsidRDefault="006B0ADA"/>
    <w:p w14:paraId="32CC2E22" w14:textId="76980995" w:rsidR="006B0ADA" w:rsidRDefault="006B0ADA"/>
    <w:p w14:paraId="41B48EEB" w14:textId="252689EF" w:rsidR="006B0ADA" w:rsidRDefault="006B0ADA"/>
    <w:p w14:paraId="52865BA8" w14:textId="077720F7" w:rsidR="000230CF" w:rsidRDefault="000230CF"/>
    <w:p w14:paraId="00384A8C" w14:textId="77777777" w:rsidR="000230CF" w:rsidRDefault="000230CF"/>
    <w:p w14:paraId="2241BFE1" w14:textId="025B6846" w:rsidR="006B0ADA" w:rsidRDefault="006B0ADA"/>
    <w:p w14:paraId="07BBFC5B" w14:textId="77777777" w:rsidR="006B0ADA" w:rsidRDefault="006B0ADA"/>
    <w:p w14:paraId="7A0B1255" w14:textId="77777777" w:rsidR="00831ADD" w:rsidRPr="0091390A" w:rsidRDefault="00831ADD" w:rsidP="00831ADD">
      <w:pPr>
        <w:pStyle w:val="Ttulo1"/>
      </w:pPr>
      <w:bookmarkStart w:id="12" w:name="_Toc13223144"/>
      <w:r w:rsidRPr="0091390A">
        <w:lastRenderedPageBreak/>
        <w:t>Web Services</w:t>
      </w:r>
      <w:bookmarkEnd w:id="12"/>
    </w:p>
    <w:p w14:paraId="10AFD95D" w14:textId="23AB0425" w:rsidR="00831ADD" w:rsidRDefault="00831ADD" w:rsidP="00831ADD"/>
    <w:p w14:paraId="3386B5F6" w14:textId="2046C135" w:rsidR="00831ADD" w:rsidRDefault="00831ADD" w:rsidP="00831ADD">
      <w:r>
        <w:t xml:space="preserve">A </w:t>
      </w:r>
      <w:proofErr w:type="gramStart"/>
      <w:r w:rsidR="006B0ADA">
        <w:t>continuación</w:t>
      </w:r>
      <w:proofErr w:type="gramEnd"/>
      <w:r>
        <w:t xml:space="preserve"> se describen los Web Services (WS) utilizados para la comunicación con TESA junto con una breve descripción de su uso.</w:t>
      </w:r>
    </w:p>
    <w:p w14:paraId="51FF72BC" w14:textId="77777777" w:rsidR="00831ADD" w:rsidRDefault="00831ADD" w:rsidP="00831ADD"/>
    <w:tbl>
      <w:tblPr>
        <w:tblStyle w:val="Tablaconcuadrcula"/>
        <w:tblW w:w="0" w:type="auto"/>
        <w:tblLook w:val="04A0" w:firstRow="1" w:lastRow="0" w:firstColumn="1" w:lastColumn="0" w:noHBand="0" w:noVBand="1"/>
      </w:tblPr>
      <w:tblGrid>
        <w:gridCol w:w="1271"/>
        <w:gridCol w:w="2835"/>
        <w:gridCol w:w="4388"/>
      </w:tblGrid>
      <w:tr w:rsidR="00831ADD" w14:paraId="10855B09" w14:textId="77777777" w:rsidTr="00481056">
        <w:tc>
          <w:tcPr>
            <w:tcW w:w="8494" w:type="dxa"/>
            <w:gridSpan w:val="3"/>
          </w:tcPr>
          <w:p w14:paraId="4FE1845E" w14:textId="77777777" w:rsidR="00831ADD" w:rsidRDefault="00831ADD" w:rsidP="00481056">
            <w:pPr>
              <w:jc w:val="center"/>
            </w:pPr>
          </w:p>
          <w:p w14:paraId="199FDD79" w14:textId="77777777" w:rsidR="00831ADD" w:rsidRDefault="00831ADD" w:rsidP="00481056">
            <w:pPr>
              <w:jc w:val="center"/>
            </w:pPr>
            <w:r w:rsidRPr="00E55558">
              <w:t>WEB SERVICE</w:t>
            </w:r>
            <w:r>
              <w:t>S</w:t>
            </w:r>
            <w:r w:rsidRPr="00E55558">
              <w:t xml:space="preserve"> DE ENTRADA</w:t>
            </w:r>
          </w:p>
          <w:p w14:paraId="25001DD6" w14:textId="77777777" w:rsidR="00831ADD" w:rsidRDefault="00831ADD" w:rsidP="00481056">
            <w:pPr>
              <w:jc w:val="center"/>
            </w:pPr>
          </w:p>
        </w:tc>
      </w:tr>
      <w:tr w:rsidR="00831ADD" w:rsidRPr="00E55558" w14:paraId="50118E84" w14:textId="77777777" w:rsidTr="00481056">
        <w:tc>
          <w:tcPr>
            <w:tcW w:w="1271" w:type="dxa"/>
          </w:tcPr>
          <w:p w14:paraId="670215E6" w14:textId="77777777" w:rsidR="00831ADD" w:rsidRPr="00E55558" w:rsidRDefault="00831ADD" w:rsidP="00481056">
            <w:pPr>
              <w:rPr>
                <w:b/>
                <w:bCs/>
              </w:rPr>
            </w:pPr>
            <w:r w:rsidRPr="00E55558">
              <w:rPr>
                <w:b/>
                <w:bCs/>
              </w:rPr>
              <w:t>SERVICIO</w:t>
            </w:r>
          </w:p>
        </w:tc>
        <w:tc>
          <w:tcPr>
            <w:tcW w:w="2835" w:type="dxa"/>
          </w:tcPr>
          <w:p w14:paraId="560F0A25" w14:textId="77777777" w:rsidR="00831ADD" w:rsidRPr="00E55558" w:rsidRDefault="00831ADD" w:rsidP="00481056">
            <w:pPr>
              <w:rPr>
                <w:b/>
                <w:bCs/>
              </w:rPr>
            </w:pPr>
            <w:r w:rsidRPr="00E55558">
              <w:rPr>
                <w:b/>
                <w:bCs/>
              </w:rPr>
              <w:t>NOMBRE</w:t>
            </w:r>
          </w:p>
        </w:tc>
        <w:tc>
          <w:tcPr>
            <w:tcW w:w="4388" w:type="dxa"/>
          </w:tcPr>
          <w:p w14:paraId="1A05155F" w14:textId="77777777" w:rsidR="00831ADD" w:rsidRPr="00E55558" w:rsidRDefault="00831ADD" w:rsidP="00481056">
            <w:pPr>
              <w:rPr>
                <w:b/>
                <w:bCs/>
              </w:rPr>
            </w:pPr>
            <w:r w:rsidRPr="00E55558">
              <w:rPr>
                <w:b/>
                <w:bCs/>
              </w:rPr>
              <w:t>DESCRIPCIÓN</w:t>
            </w:r>
          </w:p>
        </w:tc>
      </w:tr>
      <w:tr w:rsidR="00831ADD" w14:paraId="0B65B513" w14:textId="77777777" w:rsidTr="00481056">
        <w:tc>
          <w:tcPr>
            <w:tcW w:w="1271" w:type="dxa"/>
          </w:tcPr>
          <w:p w14:paraId="4C952FD9" w14:textId="77777777" w:rsidR="00831ADD" w:rsidRDefault="00831ADD" w:rsidP="00481056">
            <w:r>
              <w:t>V1C00002</w:t>
            </w:r>
          </w:p>
        </w:tc>
        <w:tc>
          <w:tcPr>
            <w:tcW w:w="2835" w:type="dxa"/>
          </w:tcPr>
          <w:p w14:paraId="12598621" w14:textId="77777777" w:rsidR="00831ADD" w:rsidRDefault="00831ADD" w:rsidP="00481056">
            <w:r>
              <w:t>ALTA DE SOLICITUDES AMLT</w:t>
            </w:r>
          </w:p>
        </w:tc>
        <w:tc>
          <w:tcPr>
            <w:tcW w:w="4388" w:type="dxa"/>
          </w:tcPr>
          <w:p w14:paraId="0F7B61DB" w14:textId="77777777" w:rsidR="00831ADD" w:rsidRDefault="00831ADD" w:rsidP="00481056">
            <w:r>
              <w:t>Realización de solicitudes de alta AMLT.</w:t>
            </w:r>
          </w:p>
        </w:tc>
      </w:tr>
      <w:tr w:rsidR="00831ADD" w14:paraId="6311FC85" w14:textId="77777777" w:rsidTr="00481056">
        <w:tc>
          <w:tcPr>
            <w:tcW w:w="1271" w:type="dxa"/>
          </w:tcPr>
          <w:p w14:paraId="57E05B50" w14:textId="77777777" w:rsidR="00831ADD" w:rsidRDefault="00831ADD" w:rsidP="00481056">
            <w:r>
              <w:t>V1C00005</w:t>
            </w:r>
          </w:p>
        </w:tc>
        <w:tc>
          <w:tcPr>
            <w:tcW w:w="2835" w:type="dxa"/>
          </w:tcPr>
          <w:p w14:paraId="551BFBDB" w14:textId="77777777" w:rsidR="00831ADD" w:rsidRDefault="00831ADD" w:rsidP="00481056">
            <w:r>
              <w:t xml:space="preserve">ALTA DE SOLICITUDES AMLT </w:t>
            </w:r>
          </w:p>
          <w:p w14:paraId="2D99DAB3" w14:textId="77777777" w:rsidR="00831ADD" w:rsidRDefault="00831ADD" w:rsidP="00481056">
            <w:r>
              <w:t>+ LINEA</w:t>
            </w:r>
          </w:p>
        </w:tc>
        <w:tc>
          <w:tcPr>
            <w:tcW w:w="4388" w:type="dxa"/>
          </w:tcPr>
          <w:p w14:paraId="0267CC37" w14:textId="77777777" w:rsidR="00831ADD" w:rsidRDefault="00831ADD" w:rsidP="00481056">
            <w:r>
              <w:t>Realización de solicitudes de alta AMLT junto con el alta de línea.</w:t>
            </w:r>
          </w:p>
        </w:tc>
      </w:tr>
      <w:tr w:rsidR="00831ADD" w14:paraId="0B0E3956" w14:textId="77777777" w:rsidTr="00481056">
        <w:tc>
          <w:tcPr>
            <w:tcW w:w="1271" w:type="dxa"/>
          </w:tcPr>
          <w:p w14:paraId="44117068" w14:textId="77777777" w:rsidR="00831ADD" w:rsidRDefault="00831ADD" w:rsidP="00481056">
            <w:r>
              <w:t>V1C00007</w:t>
            </w:r>
          </w:p>
        </w:tc>
        <w:tc>
          <w:tcPr>
            <w:tcW w:w="2835" w:type="dxa"/>
          </w:tcPr>
          <w:p w14:paraId="6C121A73" w14:textId="77777777" w:rsidR="00831ADD" w:rsidRDefault="00831ADD" w:rsidP="00481056">
            <w:r>
              <w:t>PETICIÓN DE INFORMACIÓN</w:t>
            </w:r>
          </w:p>
        </w:tc>
        <w:tc>
          <w:tcPr>
            <w:tcW w:w="4388" w:type="dxa"/>
          </w:tcPr>
          <w:p w14:paraId="0D8D915C" w14:textId="77777777" w:rsidR="00831ADD" w:rsidRDefault="00831ADD" w:rsidP="00481056">
            <w:r>
              <w:t>Consulta de asociaciones entre códigos y descripciones.</w:t>
            </w:r>
          </w:p>
        </w:tc>
      </w:tr>
      <w:tr w:rsidR="00831ADD" w14:paraId="6EED5BA2" w14:textId="77777777" w:rsidTr="00481056">
        <w:tc>
          <w:tcPr>
            <w:tcW w:w="1271" w:type="dxa"/>
          </w:tcPr>
          <w:p w14:paraId="3BBA5396" w14:textId="77777777" w:rsidR="00831ADD" w:rsidRDefault="00831ADD" w:rsidP="00481056">
            <w:r>
              <w:t>V1C00008</w:t>
            </w:r>
          </w:p>
        </w:tc>
        <w:tc>
          <w:tcPr>
            <w:tcW w:w="2835" w:type="dxa"/>
          </w:tcPr>
          <w:p w14:paraId="762575EF" w14:textId="77777777" w:rsidR="00831ADD" w:rsidRDefault="00831ADD" w:rsidP="00481056">
            <w:r>
              <w:t>PETICIÓN DE MENSAJE</w:t>
            </w:r>
          </w:p>
        </w:tc>
        <w:tc>
          <w:tcPr>
            <w:tcW w:w="4388" w:type="dxa"/>
          </w:tcPr>
          <w:p w14:paraId="162A46DD" w14:textId="77777777" w:rsidR="00831ADD" w:rsidRDefault="00831ADD" w:rsidP="00481056">
            <w:r>
              <w:t xml:space="preserve">Consulta de solicitudes ** </w:t>
            </w:r>
            <w:proofErr w:type="gramStart"/>
            <w:r>
              <w:t>¿?¿</w:t>
            </w:r>
            <w:proofErr w:type="gramEnd"/>
            <w:r>
              <w:t>?</w:t>
            </w:r>
          </w:p>
        </w:tc>
      </w:tr>
      <w:tr w:rsidR="00831ADD" w14:paraId="44D29AF2" w14:textId="77777777" w:rsidTr="00481056">
        <w:tc>
          <w:tcPr>
            <w:tcW w:w="1271" w:type="dxa"/>
          </w:tcPr>
          <w:p w14:paraId="22E13D68" w14:textId="77777777" w:rsidR="00831ADD" w:rsidRDefault="00831ADD" w:rsidP="00481056">
            <w:r>
              <w:t>V1C00016</w:t>
            </w:r>
          </w:p>
        </w:tc>
        <w:tc>
          <w:tcPr>
            <w:tcW w:w="2835" w:type="dxa"/>
          </w:tcPr>
          <w:p w14:paraId="35FD7375" w14:textId="77777777" w:rsidR="00831ADD" w:rsidRDefault="00831ADD" w:rsidP="00481056">
            <w:r>
              <w:t>CONSULTA DE PROVISIÓN</w:t>
            </w:r>
          </w:p>
        </w:tc>
        <w:tc>
          <w:tcPr>
            <w:tcW w:w="4388" w:type="dxa"/>
          </w:tcPr>
          <w:p w14:paraId="57431D94" w14:textId="77777777" w:rsidR="00831ADD" w:rsidRDefault="00831ADD" w:rsidP="00481056">
            <w:r>
              <w:t>Consulta de estados por los que ha pasado una solicitud</w:t>
            </w:r>
          </w:p>
        </w:tc>
      </w:tr>
      <w:tr w:rsidR="00831ADD" w14:paraId="03FED32B" w14:textId="77777777" w:rsidTr="00481056">
        <w:tc>
          <w:tcPr>
            <w:tcW w:w="1271" w:type="dxa"/>
          </w:tcPr>
          <w:p w14:paraId="5E8F0A22" w14:textId="77777777" w:rsidR="00831ADD" w:rsidRDefault="00831ADD" w:rsidP="00481056">
            <w:r>
              <w:t>V1C00017</w:t>
            </w:r>
          </w:p>
        </w:tc>
        <w:tc>
          <w:tcPr>
            <w:tcW w:w="2835" w:type="dxa"/>
          </w:tcPr>
          <w:p w14:paraId="30849A7C" w14:textId="77777777" w:rsidR="00831ADD" w:rsidRDefault="00831ADD" w:rsidP="00481056">
            <w:r>
              <w:t>POSTVENTA AMLT</w:t>
            </w:r>
          </w:p>
        </w:tc>
        <w:tc>
          <w:tcPr>
            <w:tcW w:w="4388" w:type="dxa"/>
          </w:tcPr>
          <w:p w14:paraId="6A27629B" w14:textId="77777777" w:rsidR="00831ADD" w:rsidRDefault="00831ADD" w:rsidP="00481056">
            <w:r>
              <w:t>Realización de postventas de números con AMLT.</w:t>
            </w:r>
          </w:p>
        </w:tc>
      </w:tr>
      <w:tr w:rsidR="00831ADD" w14:paraId="0D715E29" w14:textId="77777777" w:rsidTr="00481056">
        <w:tc>
          <w:tcPr>
            <w:tcW w:w="1271" w:type="dxa"/>
          </w:tcPr>
          <w:p w14:paraId="61F7B996" w14:textId="77777777" w:rsidR="00831ADD" w:rsidRDefault="00831ADD" w:rsidP="00481056">
            <w:r>
              <w:t>V1C00018</w:t>
            </w:r>
          </w:p>
        </w:tc>
        <w:tc>
          <w:tcPr>
            <w:tcW w:w="2835" w:type="dxa"/>
          </w:tcPr>
          <w:p w14:paraId="7797ACB2" w14:textId="77777777" w:rsidR="00831ADD" w:rsidRDefault="00831ADD" w:rsidP="00481056">
            <w:r>
              <w:t>BAJAS AMLT</w:t>
            </w:r>
          </w:p>
        </w:tc>
        <w:tc>
          <w:tcPr>
            <w:tcW w:w="4388" w:type="dxa"/>
          </w:tcPr>
          <w:p w14:paraId="10C91683" w14:textId="77777777" w:rsidR="00831ADD" w:rsidRDefault="00831ADD" w:rsidP="00481056">
            <w:r>
              <w:t>Realización de bajas con AMLT</w:t>
            </w:r>
          </w:p>
        </w:tc>
      </w:tr>
      <w:tr w:rsidR="00831ADD" w14:paraId="09E17931" w14:textId="77777777" w:rsidTr="00481056">
        <w:tc>
          <w:tcPr>
            <w:tcW w:w="1271" w:type="dxa"/>
          </w:tcPr>
          <w:p w14:paraId="5135F1B5" w14:textId="77777777" w:rsidR="00831ADD" w:rsidRDefault="00831ADD" w:rsidP="00481056">
            <w:r>
              <w:t>V1C00019</w:t>
            </w:r>
          </w:p>
        </w:tc>
        <w:tc>
          <w:tcPr>
            <w:tcW w:w="2835" w:type="dxa"/>
          </w:tcPr>
          <w:p w14:paraId="1D868A0B" w14:textId="77777777" w:rsidR="00831ADD" w:rsidRDefault="00831ADD" w:rsidP="00481056">
            <w:r>
              <w:t>POSTVENTAS LÍNEA</w:t>
            </w:r>
          </w:p>
        </w:tc>
        <w:tc>
          <w:tcPr>
            <w:tcW w:w="4388" w:type="dxa"/>
          </w:tcPr>
          <w:p w14:paraId="4D6A80F1" w14:textId="77777777" w:rsidR="00831ADD" w:rsidRDefault="00831ADD" w:rsidP="00481056">
            <w:r>
              <w:t>Consultas unitarias de peticiones AMLT</w:t>
            </w:r>
          </w:p>
        </w:tc>
      </w:tr>
      <w:tr w:rsidR="00831ADD" w14:paraId="06043433" w14:textId="77777777" w:rsidTr="00481056">
        <w:tc>
          <w:tcPr>
            <w:tcW w:w="1271" w:type="dxa"/>
          </w:tcPr>
          <w:p w14:paraId="29F305E6" w14:textId="77777777" w:rsidR="00831ADD" w:rsidRDefault="00831ADD" w:rsidP="00481056">
            <w:r>
              <w:t>V1C00020</w:t>
            </w:r>
          </w:p>
        </w:tc>
        <w:tc>
          <w:tcPr>
            <w:tcW w:w="2835" w:type="dxa"/>
          </w:tcPr>
          <w:p w14:paraId="6B360BC3" w14:textId="77777777" w:rsidR="00831ADD" w:rsidRDefault="00831ADD" w:rsidP="00481056">
            <w:r>
              <w:t>ALTA/BAJA MULTINÚMERO</w:t>
            </w:r>
          </w:p>
        </w:tc>
        <w:tc>
          <w:tcPr>
            <w:tcW w:w="4388" w:type="dxa"/>
          </w:tcPr>
          <w:p w14:paraId="136E356C" w14:textId="77777777" w:rsidR="00831ADD" w:rsidRDefault="00831ADD" w:rsidP="00481056">
            <w:r>
              <w:t xml:space="preserve">Realización de altas y bajas de </w:t>
            </w:r>
            <w:proofErr w:type="spellStart"/>
            <w:r>
              <w:t>multinúmeros</w:t>
            </w:r>
            <w:proofErr w:type="spellEnd"/>
            <w:r>
              <w:t xml:space="preserve"> en líneas RDSI de acceso básico con AMLT</w:t>
            </w:r>
          </w:p>
        </w:tc>
      </w:tr>
      <w:tr w:rsidR="00831ADD" w14:paraId="480CC576" w14:textId="77777777" w:rsidTr="00481056">
        <w:tc>
          <w:tcPr>
            <w:tcW w:w="1271" w:type="dxa"/>
          </w:tcPr>
          <w:p w14:paraId="6A533256" w14:textId="77777777" w:rsidR="00831ADD" w:rsidRDefault="00831ADD" w:rsidP="00481056">
            <w:r>
              <w:t>V1C00021</w:t>
            </w:r>
          </w:p>
        </w:tc>
        <w:tc>
          <w:tcPr>
            <w:tcW w:w="2835" w:type="dxa"/>
          </w:tcPr>
          <w:p w14:paraId="14BEF4B9" w14:textId="77777777" w:rsidR="00831ADD" w:rsidRDefault="00831ADD" w:rsidP="00481056">
            <w:r>
              <w:t>CAMBIO DE TITULAR</w:t>
            </w:r>
          </w:p>
        </w:tc>
        <w:tc>
          <w:tcPr>
            <w:tcW w:w="4388" w:type="dxa"/>
          </w:tcPr>
          <w:p w14:paraId="7CBF0AC3" w14:textId="77777777" w:rsidR="00831ADD" w:rsidRDefault="00831ADD" w:rsidP="00481056">
            <w:r>
              <w:t>Cambios de titularidad de líneas con AMLT</w:t>
            </w:r>
          </w:p>
        </w:tc>
      </w:tr>
      <w:tr w:rsidR="00831ADD" w14:paraId="1C2E95B0" w14:textId="77777777" w:rsidTr="00481056">
        <w:tc>
          <w:tcPr>
            <w:tcW w:w="1271" w:type="dxa"/>
          </w:tcPr>
          <w:p w14:paraId="2D002BFD" w14:textId="77777777" w:rsidR="00831ADD" w:rsidRDefault="00831ADD" w:rsidP="00481056">
            <w:r>
              <w:t>V1C00022</w:t>
            </w:r>
          </w:p>
        </w:tc>
        <w:tc>
          <w:tcPr>
            <w:tcW w:w="2835" w:type="dxa"/>
          </w:tcPr>
          <w:p w14:paraId="7AA466DE" w14:textId="77777777" w:rsidR="00831ADD" w:rsidRDefault="00831ADD" w:rsidP="00481056">
            <w:r>
              <w:t>CONSULTA UNITARIA</w:t>
            </w:r>
          </w:p>
        </w:tc>
        <w:tc>
          <w:tcPr>
            <w:tcW w:w="4388" w:type="dxa"/>
          </w:tcPr>
          <w:p w14:paraId="100B4A50" w14:textId="77777777" w:rsidR="00831ADD" w:rsidRDefault="00831ADD" w:rsidP="00481056">
            <w:r>
              <w:t>Consultas unitarias de peticiones AMLT</w:t>
            </w:r>
          </w:p>
        </w:tc>
      </w:tr>
      <w:tr w:rsidR="00831ADD" w14:paraId="7BF2CD02" w14:textId="77777777" w:rsidTr="00481056">
        <w:tc>
          <w:tcPr>
            <w:tcW w:w="1271" w:type="dxa"/>
          </w:tcPr>
          <w:p w14:paraId="42314460" w14:textId="77777777" w:rsidR="00831ADD" w:rsidRDefault="00831ADD" w:rsidP="00481056">
            <w:r>
              <w:t>V1C00023</w:t>
            </w:r>
          </w:p>
        </w:tc>
        <w:tc>
          <w:tcPr>
            <w:tcW w:w="2835" w:type="dxa"/>
          </w:tcPr>
          <w:p w14:paraId="7718DCA1" w14:textId="77777777" w:rsidR="00831ADD" w:rsidRDefault="00831ADD" w:rsidP="00481056">
            <w:r>
              <w:t>CONSULTA MASIVA</w:t>
            </w:r>
          </w:p>
        </w:tc>
        <w:tc>
          <w:tcPr>
            <w:tcW w:w="4388" w:type="dxa"/>
          </w:tcPr>
          <w:p w14:paraId="0FD510D1" w14:textId="77777777" w:rsidR="00831ADD" w:rsidRDefault="00831ADD" w:rsidP="00481056">
            <w:r>
              <w:t>Consultas masivas de peticiones AMLT</w:t>
            </w:r>
          </w:p>
        </w:tc>
      </w:tr>
      <w:tr w:rsidR="004406AF" w14:paraId="65DD22F7" w14:textId="77777777" w:rsidTr="008D5660">
        <w:tc>
          <w:tcPr>
            <w:tcW w:w="1271" w:type="dxa"/>
          </w:tcPr>
          <w:p w14:paraId="350D1B4C" w14:textId="77777777" w:rsidR="004406AF" w:rsidRDefault="004406AF" w:rsidP="008D5660">
            <w:r>
              <w:t>V1C00024</w:t>
            </w:r>
          </w:p>
        </w:tc>
        <w:tc>
          <w:tcPr>
            <w:tcW w:w="2835" w:type="dxa"/>
          </w:tcPr>
          <w:p w14:paraId="52DCF5F8" w14:textId="77777777" w:rsidR="004406AF" w:rsidRDefault="004406AF" w:rsidP="008D5660">
            <w:r>
              <w:t>CONSULTA FICHEROS</w:t>
            </w:r>
          </w:p>
        </w:tc>
        <w:tc>
          <w:tcPr>
            <w:tcW w:w="4388" w:type="dxa"/>
          </w:tcPr>
          <w:p w14:paraId="01D51040" w14:textId="77777777" w:rsidR="004406AF" w:rsidRDefault="004406AF" w:rsidP="008D5660">
            <w:r>
              <w:t>Consulta de direcciones (</w:t>
            </w:r>
            <w:proofErr w:type="spellStart"/>
            <w:r>
              <w:t>URL’s</w:t>
            </w:r>
            <w:proofErr w:type="spellEnd"/>
            <w:r>
              <w:t>) desde las que se descargan los ficheros y facturación de AMLT</w:t>
            </w:r>
          </w:p>
        </w:tc>
      </w:tr>
      <w:tr w:rsidR="00831ADD" w14:paraId="03FF9365" w14:textId="77777777" w:rsidTr="00481056">
        <w:tc>
          <w:tcPr>
            <w:tcW w:w="1271" w:type="dxa"/>
          </w:tcPr>
          <w:p w14:paraId="2CAFB093" w14:textId="023171E5" w:rsidR="00831ADD" w:rsidRDefault="00831ADD" w:rsidP="00481056">
            <w:r>
              <w:t>V1C0002</w:t>
            </w:r>
            <w:r w:rsidR="004406AF">
              <w:t>8</w:t>
            </w:r>
          </w:p>
        </w:tc>
        <w:tc>
          <w:tcPr>
            <w:tcW w:w="2835" w:type="dxa"/>
          </w:tcPr>
          <w:p w14:paraId="6B15D223" w14:textId="35E6562D" w:rsidR="00831ADD" w:rsidRDefault="004406AF" w:rsidP="00481056">
            <w:r>
              <w:t>CANCELACIÓN AMLT</w:t>
            </w:r>
          </w:p>
        </w:tc>
        <w:tc>
          <w:tcPr>
            <w:tcW w:w="4388" w:type="dxa"/>
          </w:tcPr>
          <w:p w14:paraId="3F2B87A5" w14:textId="5F09C54B" w:rsidR="00831ADD" w:rsidRDefault="004406AF" w:rsidP="00481056">
            <w:r>
              <w:t>Realiza una petición de cancelación sobre la solicitud AMLT</w:t>
            </w:r>
          </w:p>
        </w:tc>
      </w:tr>
      <w:tr w:rsidR="00831ADD" w14:paraId="4A6A67C3" w14:textId="77777777" w:rsidTr="00481056">
        <w:tc>
          <w:tcPr>
            <w:tcW w:w="8494" w:type="dxa"/>
            <w:gridSpan w:val="3"/>
          </w:tcPr>
          <w:p w14:paraId="7EC643FB" w14:textId="77777777" w:rsidR="00831ADD" w:rsidRDefault="00831ADD" w:rsidP="00481056">
            <w:pPr>
              <w:jc w:val="center"/>
            </w:pPr>
          </w:p>
          <w:p w14:paraId="172B0087" w14:textId="77777777" w:rsidR="00831ADD" w:rsidRDefault="00831ADD" w:rsidP="00481056">
            <w:pPr>
              <w:jc w:val="center"/>
            </w:pPr>
            <w:r>
              <w:t>WEB SERVICES DE SALIDA</w:t>
            </w:r>
          </w:p>
          <w:p w14:paraId="67BFF6C2" w14:textId="77777777" w:rsidR="00831ADD" w:rsidRDefault="00831ADD" w:rsidP="00481056">
            <w:pPr>
              <w:jc w:val="center"/>
            </w:pPr>
          </w:p>
        </w:tc>
      </w:tr>
      <w:tr w:rsidR="00831ADD" w:rsidRPr="00E55558" w14:paraId="5C91F195" w14:textId="77777777" w:rsidTr="00481056">
        <w:tc>
          <w:tcPr>
            <w:tcW w:w="1271" w:type="dxa"/>
          </w:tcPr>
          <w:p w14:paraId="6F1B8445" w14:textId="77777777" w:rsidR="00831ADD" w:rsidRPr="00E55558" w:rsidRDefault="00831ADD" w:rsidP="00481056">
            <w:pPr>
              <w:rPr>
                <w:b/>
                <w:bCs/>
              </w:rPr>
            </w:pPr>
            <w:r w:rsidRPr="00E55558">
              <w:rPr>
                <w:b/>
                <w:bCs/>
              </w:rPr>
              <w:t>SERVICIO</w:t>
            </w:r>
          </w:p>
        </w:tc>
        <w:tc>
          <w:tcPr>
            <w:tcW w:w="2835" w:type="dxa"/>
          </w:tcPr>
          <w:p w14:paraId="0DAE4281" w14:textId="77777777" w:rsidR="00831ADD" w:rsidRPr="00E55558" w:rsidRDefault="00831ADD" w:rsidP="00481056">
            <w:pPr>
              <w:rPr>
                <w:b/>
                <w:bCs/>
              </w:rPr>
            </w:pPr>
            <w:r w:rsidRPr="00E55558">
              <w:rPr>
                <w:b/>
                <w:bCs/>
              </w:rPr>
              <w:t>NOMBRE</w:t>
            </w:r>
          </w:p>
        </w:tc>
        <w:tc>
          <w:tcPr>
            <w:tcW w:w="4388" w:type="dxa"/>
          </w:tcPr>
          <w:p w14:paraId="713A1704" w14:textId="77777777" w:rsidR="00831ADD" w:rsidRPr="00E55558" w:rsidRDefault="00831ADD" w:rsidP="00481056">
            <w:pPr>
              <w:rPr>
                <w:b/>
                <w:bCs/>
              </w:rPr>
            </w:pPr>
            <w:r w:rsidRPr="00E55558">
              <w:rPr>
                <w:b/>
                <w:bCs/>
              </w:rPr>
              <w:t>DESCRIPCIÓN</w:t>
            </w:r>
          </w:p>
        </w:tc>
      </w:tr>
      <w:tr w:rsidR="00831ADD" w14:paraId="0CC2C636" w14:textId="77777777" w:rsidTr="00481056">
        <w:tc>
          <w:tcPr>
            <w:tcW w:w="1271" w:type="dxa"/>
          </w:tcPr>
          <w:p w14:paraId="65EDC827" w14:textId="77777777" w:rsidR="00831ADD" w:rsidRDefault="00831ADD" w:rsidP="00481056">
            <w:r>
              <w:t>V1C00011</w:t>
            </w:r>
          </w:p>
        </w:tc>
        <w:tc>
          <w:tcPr>
            <w:tcW w:w="2835" w:type="dxa"/>
          </w:tcPr>
          <w:p w14:paraId="6E247700" w14:textId="77777777" w:rsidR="00831ADD" w:rsidRDefault="00831ADD" w:rsidP="00481056">
            <w:r>
              <w:t>PROGRESO</w:t>
            </w:r>
          </w:p>
        </w:tc>
        <w:tc>
          <w:tcPr>
            <w:tcW w:w="4388" w:type="dxa"/>
          </w:tcPr>
          <w:p w14:paraId="07F63E5A" w14:textId="77777777" w:rsidR="00831ADD" w:rsidRDefault="00831ADD" w:rsidP="00481056">
            <w:r>
              <w:t>Comunicación del progreso de una solicitud AMLT al operador</w:t>
            </w:r>
          </w:p>
        </w:tc>
      </w:tr>
      <w:tr w:rsidR="00831ADD" w14:paraId="688AC595" w14:textId="77777777" w:rsidTr="00481056">
        <w:tc>
          <w:tcPr>
            <w:tcW w:w="1271" w:type="dxa"/>
          </w:tcPr>
          <w:p w14:paraId="273AABFB" w14:textId="77777777" w:rsidR="00831ADD" w:rsidRDefault="00831ADD" w:rsidP="00481056">
            <w:r>
              <w:t>V1C00012</w:t>
            </w:r>
          </w:p>
        </w:tc>
        <w:tc>
          <w:tcPr>
            <w:tcW w:w="2835" w:type="dxa"/>
          </w:tcPr>
          <w:p w14:paraId="10E49607" w14:textId="77777777" w:rsidR="00831ADD" w:rsidRDefault="00831ADD" w:rsidP="00481056">
            <w:r>
              <w:t>ALTA DE LÍNEA</w:t>
            </w:r>
          </w:p>
        </w:tc>
        <w:tc>
          <w:tcPr>
            <w:tcW w:w="4388" w:type="dxa"/>
          </w:tcPr>
          <w:p w14:paraId="2C5C35DA" w14:textId="77777777" w:rsidR="00831ADD" w:rsidRDefault="00831ADD" w:rsidP="00481056">
            <w:r>
              <w:t>Comunicación de la finalización de los trabajos de preselección de solicitudes AMLT</w:t>
            </w:r>
          </w:p>
        </w:tc>
      </w:tr>
      <w:tr w:rsidR="00831ADD" w14:paraId="45288ED5" w14:textId="77777777" w:rsidTr="00481056">
        <w:tc>
          <w:tcPr>
            <w:tcW w:w="1271" w:type="dxa"/>
          </w:tcPr>
          <w:p w14:paraId="2ECAD9B8" w14:textId="77777777" w:rsidR="00831ADD" w:rsidRDefault="00831ADD" w:rsidP="00481056">
            <w:r>
              <w:t>V1C00014</w:t>
            </w:r>
          </w:p>
        </w:tc>
        <w:tc>
          <w:tcPr>
            <w:tcW w:w="2835" w:type="dxa"/>
          </w:tcPr>
          <w:p w14:paraId="370F3399" w14:textId="77777777" w:rsidR="00831ADD" w:rsidRDefault="00831ADD" w:rsidP="00481056">
            <w:r>
              <w:t>FIN DE PRESELECCIÓN</w:t>
            </w:r>
          </w:p>
        </w:tc>
        <w:tc>
          <w:tcPr>
            <w:tcW w:w="4388" w:type="dxa"/>
          </w:tcPr>
          <w:p w14:paraId="5D3B408F" w14:textId="5AF56862" w:rsidR="00831ADD" w:rsidRDefault="00831ADD" w:rsidP="00481056"/>
        </w:tc>
      </w:tr>
      <w:tr w:rsidR="00831ADD" w14:paraId="225C854D" w14:textId="77777777" w:rsidTr="00481056">
        <w:tc>
          <w:tcPr>
            <w:tcW w:w="1271" w:type="dxa"/>
          </w:tcPr>
          <w:p w14:paraId="3FFC55E6" w14:textId="77777777" w:rsidR="00831ADD" w:rsidRDefault="00831ADD" w:rsidP="00481056">
            <w:r>
              <w:t>V1C00015</w:t>
            </w:r>
          </w:p>
        </w:tc>
        <w:tc>
          <w:tcPr>
            <w:tcW w:w="2835" w:type="dxa"/>
          </w:tcPr>
          <w:p w14:paraId="4E782E32" w14:textId="77777777" w:rsidR="00831ADD" w:rsidRDefault="00831ADD" w:rsidP="00481056">
            <w:r>
              <w:t>FINALIZACIÓN SOLICITUD AMLT</w:t>
            </w:r>
          </w:p>
        </w:tc>
        <w:tc>
          <w:tcPr>
            <w:tcW w:w="4388" w:type="dxa"/>
          </w:tcPr>
          <w:p w14:paraId="7391259A" w14:textId="13B25830" w:rsidR="00831ADD" w:rsidRDefault="00831ADD" w:rsidP="00481056">
            <w:r>
              <w:t>Comunicación de la finalización de solicitudes AMLT</w:t>
            </w:r>
          </w:p>
        </w:tc>
      </w:tr>
    </w:tbl>
    <w:p w14:paraId="77EF4124" w14:textId="30A2E79B" w:rsidR="00831ADD" w:rsidRDefault="00831ADD"/>
    <w:p w14:paraId="749C03F1" w14:textId="20501E34" w:rsidR="00831ADD" w:rsidRDefault="00831ADD"/>
    <w:p w14:paraId="3CA368DD" w14:textId="63FAB40F" w:rsidR="00831ADD" w:rsidRDefault="00831ADD"/>
    <w:p w14:paraId="23DA921F" w14:textId="13246D9B" w:rsidR="00831ADD" w:rsidRDefault="00831ADD"/>
    <w:p w14:paraId="778D8B94" w14:textId="0C30966B" w:rsidR="00831ADD" w:rsidRDefault="00831ADD"/>
    <w:p w14:paraId="3F073ED8" w14:textId="77777777" w:rsidR="00831ADD" w:rsidRDefault="00831ADD"/>
    <w:p w14:paraId="5EFDDCB0" w14:textId="4C0832F7" w:rsidR="00A4258E" w:rsidRDefault="00A4258E"/>
    <w:p w14:paraId="48B08AED" w14:textId="1402B23F" w:rsidR="00DE5B17" w:rsidRPr="00D17844" w:rsidRDefault="00DE5B17" w:rsidP="00AA69E3">
      <w:pPr>
        <w:pStyle w:val="Ttulo1"/>
      </w:pPr>
      <w:bookmarkStart w:id="13" w:name="_Toc13223145"/>
      <w:r w:rsidRPr="00D17844">
        <w:t>SERVICIO AMLT</w:t>
      </w:r>
      <w:r>
        <w:t xml:space="preserve"> EMPRESAS</w:t>
      </w:r>
      <w:bookmarkEnd w:id="13"/>
    </w:p>
    <w:p w14:paraId="6FDB947A" w14:textId="03D95BFB" w:rsidR="008A6BA7" w:rsidRDefault="008A6BA7"/>
    <w:p w14:paraId="44AA5D90" w14:textId="77777777" w:rsidR="000230CF" w:rsidRDefault="000230CF"/>
    <w:p w14:paraId="0AB673C0" w14:textId="48D3FA60" w:rsidR="000230CF" w:rsidRPr="00DE5B17" w:rsidRDefault="000230CF" w:rsidP="000230CF">
      <w:pPr>
        <w:pStyle w:val="Ttulo2"/>
      </w:pPr>
      <w:bookmarkStart w:id="14" w:name="_Toc13223146"/>
      <w:r>
        <w:t>Descripción y generalidades</w:t>
      </w:r>
      <w:bookmarkEnd w:id="14"/>
    </w:p>
    <w:p w14:paraId="3218FE1D" w14:textId="77777777" w:rsidR="000230CF" w:rsidRDefault="000230CF"/>
    <w:p w14:paraId="7494711D" w14:textId="073908F3" w:rsidR="008A6BA7" w:rsidRDefault="002F549D">
      <w:r>
        <w:t xml:space="preserve">El servicio de AMLT para empresas es un servicio AMLT en el que se establece la preasignación global extendida de todas las líneas que </w:t>
      </w:r>
      <w:r w:rsidR="00C346C2">
        <w:t>pertenezcan al</w:t>
      </w:r>
      <w:r>
        <w:t xml:space="preserve"> mismo abono telefónico. </w:t>
      </w:r>
    </w:p>
    <w:p w14:paraId="7107CF18" w14:textId="36076F63" w:rsidR="008A6BA7" w:rsidRDefault="00F42F6A">
      <w:r>
        <w:t xml:space="preserve">Para poder provisionar correctamente el servicio de AMLT empresas es necesario que haga todos los accesos incluidos en un abono y/o para todas las líneas </w:t>
      </w:r>
      <w:proofErr w:type="spellStart"/>
      <w:r>
        <w:t>centrex</w:t>
      </w:r>
      <w:proofErr w:type="spellEnd"/>
      <w:r>
        <w:t xml:space="preserve"> incluidos en un grupo </w:t>
      </w:r>
      <w:proofErr w:type="spellStart"/>
      <w:r>
        <w:t>centrex</w:t>
      </w:r>
      <w:proofErr w:type="spellEnd"/>
      <w:r>
        <w:t xml:space="preserve">, y que además todos ellos se </w:t>
      </w:r>
      <w:proofErr w:type="spellStart"/>
      <w:r>
        <w:t>preasignen</w:t>
      </w:r>
      <w:proofErr w:type="spellEnd"/>
      <w:r>
        <w:t xml:space="preserve"> en la modalidad global extendida.</w:t>
      </w:r>
    </w:p>
    <w:p w14:paraId="58ED2360" w14:textId="5E0497B7" w:rsidR="008A6BA7" w:rsidRDefault="00C346C2">
      <w:r>
        <w:t>Para poder ofrecer este servicio, el operador también debe poder ofrecer el servicio de AMLT sobre líneas individuales (accesos RDSI, RTB y TRAC).</w:t>
      </w:r>
    </w:p>
    <w:p w14:paraId="04B3FA59" w14:textId="0797EC5F" w:rsidR="008A6BA7" w:rsidRDefault="008A6BA7"/>
    <w:p w14:paraId="6A53A94A" w14:textId="1A62C373" w:rsidR="008A6BA7" w:rsidRDefault="00DA452C">
      <w:r>
        <w:t>Los tipos de línea que se podrán contratar son los siguientes:</w:t>
      </w:r>
    </w:p>
    <w:p w14:paraId="59F0CF3E" w14:textId="7031B011" w:rsidR="00DA452C" w:rsidRDefault="00DA452C" w:rsidP="00DA452C">
      <w:pPr>
        <w:pStyle w:val="Prrafodelista"/>
        <w:numPr>
          <w:ilvl w:val="0"/>
          <w:numId w:val="2"/>
        </w:numPr>
      </w:pPr>
      <w:r>
        <w:t>Líneas analógicas de enlace de centralitas.</w:t>
      </w:r>
    </w:p>
    <w:p w14:paraId="3D3C659A" w14:textId="3C52216E" w:rsidR="00DA452C" w:rsidRDefault="00DA452C" w:rsidP="00DA452C">
      <w:pPr>
        <w:pStyle w:val="Prrafodelista"/>
        <w:numPr>
          <w:ilvl w:val="0"/>
          <w:numId w:val="2"/>
        </w:numPr>
      </w:pPr>
      <w:r>
        <w:t>Acceso básico RDSI de enlace de centralitas.</w:t>
      </w:r>
    </w:p>
    <w:p w14:paraId="1C415F13" w14:textId="12E92DE1" w:rsidR="00CA33D6" w:rsidRDefault="00CA33D6" w:rsidP="00DA452C"/>
    <w:p w14:paraId="585C7B74" w14:textId="130660FD" w:rsidR="008A6BA7" w:rsidRDefault="00CA33D6">
      <w:r>
        <w:t>La gestión de solicitudes se hará a través de la carga de un fichero XML individual en la plataforma de NEON. La consulta del estado de las solicitudes se podrá realizar tanto a través de la actualización del fichero XML como a través del portal de NEON, donde se podrá consultar el avance de la preasignación de la solicitud.</w:t>
      </w:r>
    </w:p>
    <w:p w14:paraId="76C3985B" w14:textId="48B8E214" w:rsidR="00CA33D6" w:rsidRDefault="00CA33D6"/>
    <w:p w14:paraId="0B5521AC" w14:textId="77777777" w:rsidR="006D0215" w:rsidRDefault="006D0215"/>
    <w:p w14:paraId="024C29C4" w14:textId="490CCE5A" w:rsidR="004A50B5" w:rsidRPr="00DE5B17" w:rsidRDefault="00407641" w:rsidP="00AA69E3">
      <w:pPr>
        <w:pStyle w:val="Ttulo2"/>
      </w:pPr>
      <w:bookmarkStart w:id="15" w:name="_Toc13223147"/>
      <w:r w:rsidRPr="00DE5B17">
        <w:t>Envío</w:t>
      </w:r>
      <w:r w:rsidR="004A50B5" w:rsidRPr="00DE5B17">
        <w:t xml:space="preserve"> de la solicitud</w:t>
      </w:r>
      <w:bookmarkEnd w:id="15"/>
    </w:p>
    <w:p w14:paraId="5C53B4E0" w14:textId="77777777" w:rsidR="006D0215" w:rsidRDefault="006D0215"/>
    <w:p w14:paraId="592F28BC" w14:textId="079C261B" w:rsidR="004A50B5" w:rsidRDefault="004A50B5">
      <w:r>
        <w:t xml:space="preserve">El fichero con la información pertinente a la solicitud en cuestión debe contener </w:t>
      </w:r>
      <w:r w:rsidR="00407641">
        <w:t>los</w:t>
      </w:r>
      <w:r>
        <w:t xml:space="preserve"> siguientes datos:</w:t>
      </w:r>
    </w:p>
    <w:p w14:paraId="339F3795" w14:textId="0E5A789D" w:rsidR="004A50B5" w:rsidRDefault="004A50B5" w:rsidP="004A50B5">
      <w:pPr>
        <w:pStyle w:val="Prrafodelista"/>
        <w:numPr>
          <w:ilvl w:val="0"/>
          <w:numId w:val="2"/>
        </w:numPr>
      </w:pPr>
      <w:r>
        <w:t>Tipo de línea de la empresa</w:t>
      </w:r>
    </w:p>
    <w:p w14:paraId="3FD1E17F" w14:textId="6EA05748" w:rsidR="004A50B5" w:rsidRDefault="004A50B5" w:rsidP="004A50B5">
      <w:pPr>
        <w:pStyle w:val="Prrafodelista"/>
        <w:numPr>
          <w:ilvl w:val="0"/>
          <w:numId w:val="2"/>
        </w:numPr>
      </w:pPr>
      <w:r>
        <w:t>Tipo del documento del titular</w:t>
      </w:r>
    </w:p>
    <w:p w14:paraId="1841594C" w14:textId="7E33FC49" w:rsidR="004A50B5" w:rsidRDefault="004A50B5" w:rsidP="004A50B5">
      <w:pPr>
        <w:pStyle w:val="Prrafodelista"/>
        <w:numPr>
          <w:ilvl w:val="0"/>
          <w:numId w:val="2"/>
        </w:numPr>
      </w:pPr>
      <w:r>
        <w:t>Número de documento (DNI/CIF/Pasaporte) del titular.</w:t>
      </w:r>
    </w:p>
    <w:p w14:paraId="2B6279F3" w14:textId="4F6167BF" w:rsidR="004A50B5" w:rsidRDefault="004A50B5" w:rsidP="004A50B5">
      <w:pPr>
        <w:pStyle w:val="Prrafodelista"/>
        <w:numPr>
          <w:ilvl w:val="0"/>
          <w:numId w:val="2"/>
        </w:numPr>
      </w:pPr>
      <w:r>
        <w:t>Nombre y apellidos del titular</w:t>
      </w:r>
    </w:p>
    <w:p w14:paraId="66D5DD2E" w14:textId="47575380" w:rsidR="004A50B5" w:rsidRDefault="00407641" w:rsidP="004A50B5">
      <w:pPr>
        <w:pStyle w:val="Prrafodelista"/>
        <w:numPr>
          <w:ilvl w:val="0"/>
          <w:numId w:val="2"/>
        </w:numPr>
      </w:pPr>
      <w:r>
        <w:t>Domicilio</w:t>
      </w:r>
      <w:r w:rsidR="004A50B5">
        <w:t xml:space="preserve"> de instalación</w:t>
      </w:r>
    </w:p>
    <w:p w14:paraId="5C897FF6" w14:textId="21FDEDF5" w:rsidR="004A50B5" w:rsidRDefault="004A50B5" w:rsidP="004A50B5">
      <w:pPr>
        <w:pStyle w:val="Prrafodelista"/>
        <w:numPr>
          <w:ilvl w:val="0"/>
          <w:numId w:val="2"/>
        </w:numPr>
      </w:pPr>
      <w:r>
        <w:t>Teléfono de contacto para concertar cita.</w:t>
      </w:r>
    </w:p>
    <w:p w14:paraId="259E8847" w14:textId="779DC56E" w:rsidR="004A50B5" w:rsidRDefault="004A50B5" w:rsidP="004A50B5">
      <w:pPr>
        <w:pStyle w:val="Prrafodelista"/>
        <w:numPr>
          <w:ilvl w:val="0"/>
          <w:numId w:val="2"/>
        </w:numPr>
      </w:pPr>
      <w:r>
        <w:t xml:space="preserve">Datos del </w:t>
      </w:r>
      <w:r w:rsidR="00407641">
        <w:t>coordinador</w:t>
      </w:r>
      <w:r>
        <w:t xml:space="preserve"> técnico.</w:t>
      </w:r>
    </w:p>
    <w:p w14:paraId="60B164F4" w14:textId="57AFA6EA" w:rsidR="004A50B5" w:rsidRDefault="004A50B5" w:rsidP="004A50B5">
      <w:pPr>
        <w:pStyle w:val="Prrafodelista"/>
        <w:numPr>
          <w:ilvl w:val="0"/>
          <w:numId w:val="2"/>
        </w:numPr>
      </w:pPr>
      <w:r>
        <w:lastRenderedPageBreak/>
        <w:t>Número de teléfono de cabecera</w:t>
      </w:r>
    </w:p>
    <w:p w14:paraId="6293B5BB" w14:textId="6B9E9E72" w:rsidR="004A50B5" w:rsidRDefault="004A50B5" w:rsidP="004A50B5">
      <w:pPr>
        <w:pStyle w:val="Prrafodelista"/>
        <w:numPr>
          <w:ilvl w:val="0"/>
          <w:numId w:val="2"/>
        </w:numPr>
      </w:pPr>
      <w:r>
        <w:t>Resto de líneas asociadas</w:t>
      </w:r>
    </w:p>
    <w:p w14:paraId="3F315CF9" w14:textId="2ADEE577" w:rsidR="004A50B5" w:rsidRDefault="004A50B5" w:rsidP="004A50B5">
      <w:pPr>
        <w:pStyle w:val="Prrafodelista"/>
        <w:numPr>
          <w:ilvl w:val="0"/>
          <w:numId w:val="2"/>
        </w:numPr>
      </w:pPr>
      <w:r>
        <w:t>Número de referencia del operador</w:t>
      </w:r>
    </w:p>
    <w:p w14:paraId="4415E311" w14:textId="6E638AA9" w:rsidR="004A50B5" w:rsidRDefault="004A50B5" w:rsidP="004A50B5">
      <w:pPr>
        <w:pStyle w:val="Prrafodelista"/>
        <w:numPr>
          <w:ilvl w:val="0"/>
          <w:numId w:val="2"/>
        </w:numPr>
      </w:pPr>
      <w:r>
        <w:t>Tipo de modificación</w:t>
      </w:r>
    </w:p>
    <w:p w14:paraId="7BCB5CA4" w14:textId="2F53AA11" w:rsidR="004A50B5" w:rsidRDefault="00407641" w:rsidP="004A50B5">
      <w:pPr>
        <w:pStyle w:val="Prrafodelista"/>
        <w:numPr>
          <w:ilvl w:val="0"/>
          <w:numId w:val="2"/>
        </w:numPr>
      </w:pPr>
      <w:r>
        <w:t>Subrogación</w:t>
      </w:r>
      <w:r w:rsidR="004A50B5">
        <w:t xml:space="preserve"> al contrato del alquiler del equipamiento</w:t>
      </w:r>
    </w:p>
    <w:p w14:paraId="57E1C4DA" w14:textId="675FD22F" w:rsidR="004A50B5" w:rsidRDefault="004A50B5" w:rsidP="004A50B5">
      <w:pPr>
        <w:pStyle w:val="Prrafodelista"/>
        <w:numPr>
          <w:ilvl w:val="0"/>
          <w:numId w:val="2"/>
        </w:numPr>
      </w:pPr>
      <w:r>
        <w:t>Campo de texto libre para detalles.</w:t>
      </w:r>
    </w:p>
    <w:p w14:paraId="19D38AE8" w14:textId="7CC533D9" w:rsidR="007D395A" w:rsidRDefault="007D395A" w:rsidP="004A50B5">
      <w:r>
        <w:t>Además, cada tipo de movimiento (petición) debe</w:t>
      </w:r>
      <w:r w:rsidR="005F3290">
        <w:t>rá</w:t>
      </w:r>
      <w:r>
        <w:t xml:space="preserve"> llevar consigo información específica o propio de ese movimiento. </w:t>
      </w:r>
    </w:p>
    <w:p w14:paraId="5809BB45" w14:textId="08621C9D" w:rsidR="004A50B5" w:rsidRDefault="004A50B5" w:rsidP="004A50B5"/>
    <w:p w14:paraId="741CE666" w14:textId="77777777" w:rsidR="006D0215" w:rsidRDefault="006D0215" w:rsidP="004A50B5"/>
    <w:p w14:paraId="36F05EA5" w14:textId="124ECD0B" w:rsidR="004A50B5" w:rsidRPr="005F3290" w:rsidRDefault="005F3290" w:rsidP="00AA69E3">
      <w:pPr>
        <w:pStyle w:val="Ttulo2"/>
      </w:pPr>
      <w:bookmarkStart w:id="16" w:name="_Toc13223148"/>
      <w:r w:rsidRPr="005F3290">
        <w:t>Validaciones</w:t>
      </w:r>
      <w:bookmarkEnd w:id="16"/>
    </w:p>
    <w:p w14:paraId="323235E7" w14:textId="77777777" w:rsidR="006D0215" w:rsidRDefault="006D0215" w:rsidP="004A50B5"/>
    <w:p w14:paraId="48FB427F" w14:textId="24FC67E4" w:rsidR="005F3290" w:rsidRDefault="005F3290" w:rsidP="004A50B5">
      <w:r>
        <w:t>Los procesos de validación serán los mismo que en el caso del AMLT individual más aquellas necesarias en el caso de la contratación del servicio AMLT para empresas.</w:t>
      </w:r>
    </w:p>
    <w:p w14:paraId="18EC106C" w14:textId="0C6E8D83" w:rsidR="005F3290" w:rsidRDefault="005F3290" w:rsidP="004A50B5">
      <w:r>
        <w:t>Hay que tener en cuenta que los rechazos en las validaciones para este producto (AMLT Empresas) pueden venir provocados bien por una causa estándar de las que ya existen para el servicio de AMLT individual o bien por algún motivo propio de las particularidades del pedido.</w:t>
      </w:r>
    </w:p>
    <w:p w14:paraId="07608189" w14:textId="50CE73C7" w:rsidR="005F3290" w:rsidRDefault="005F3290" w:rsidP="004A50B5"/>
    <w:p w14:paraId="4B4A9AA3" w14:textId="77777777" w:rsidR="006D0215" w:rsidRDefault="006D0215" w:rsidP="004A50B5"/>
    <w:p w14:paraId="1B3C69D8" w14:textId="610A75E0" w:rsidR="001A7D7C" w:rsidRPr="001A7D7C" w:rsidRDefault="001A7D7C" w:rsidP="00AA69E3">
      <w:pPr>
        <w:pStyle w:val="Ttulo2"/>
      </w:pPr>
      <w:bookmarkStart w:id="17" w:name="_Toc13223149"/>
      <w:r w:rsidRPr="001A7D7C">
        <w:t>Consulta de solicitudes</w:t>
      </w:r>
      <w:bookmarkEnd w:id="17"/>
    </w:p>
    <w:p w14:paraId="11FC324B" w14:textId="363A8F20" w:rsidR="00CA33D6" w:rsidRDefault="00CA33D6"/>
    <w:p w14:paraId="7F918EB8" w14:textId="53D5F4E7" w:rsidR="001A7D7C" w:rsidRDefault="001A7D7C">
      <w:r>
        <w:t>La consulta del estado en el que se encuentran las solicitudes puede realizarse a través del portal NEON. En este portal podemos hacer consultas basadas en múltiples criterios, a saber:</w:t>
      </w:r>
    </w:p>
    <w:p w14:paraId="52213695" w14:textId="7A275FC9" w:rsidR="001A7D7C" w:rsidRDefault="001A7D7C" w:rsidP="001A7D7C">
      <w:pPr>
        <w:pStyle w:val="Prrafodelista"/>
        <w:numPr>
          <w:ilvl w:val="0"/>
          <w:numId w:val="2"/>
        </w:numPr>
      </w:pPr>
      <w:r>
        <w:t>Número de solicitud de Telefónica</w:t>
      </w:r>
    </w:p>
    <w:p w14:paraId="53928C0B" w14:textId="256ED06A" w:rsidR="001A7D7C" w:rsidRDefault="001A7D7C" w:rsidP="001A7D7C">
      <w:pPr>
        <w:pStyle w:val="Prrafodelista"/>
        <w:numPr>
          <w:ilvl w:val="0"/>
          <w:numId w:val="2"/>
        </w:numPr>
      </w:pPr>
      <w:r>
        <w:t>Número de referencia del operador</w:t>
      </w:r>
    </w:p>
    <w:p w14:paraId="273E38F1" w14:textId="2066824A" w:rsidR="001A7D7C" w:rsidRDefault="001A7D7C" w:rsidP="001A7D7C">
      <w:pPr>
        <w:pStyle w:val="Prrafodelista"/>
        <w:numPr>
          <w:ilvl w:val="0"/>
          <w:numId w:val="2"/>
        </w:numPr>
      </w:pPr>
      <w:r>
        <w:t>Número de teléfono.</w:t>
      </w:r>
    </w:p>
    <w:p w14:paraId="17A10C02" w14:textId="3C00296F" w:rsidR="001A7D7C" w:rsidRDefault="001A7D7C" w:rsidP="001A7D7C">
      <w:pPr>
        <w:pStyle w:val="Prrafodelista"/>
        <w:numPr>
          <w:ilvl w:val="0"/>
          <w:numId w:val="2"/>
        </w:numPr>
      </w:pPr>
      <w:r>
        <w:t>Estado de la solicitud</w:t>
      </w:r>
    </w:p>
    <w:p w14:paraId="6D424C8E" w14:textId="5BA776F3" w:rsidR="001A7D7C" w:rsidRDefault="001A7D7C" w:rsidP="001A7D7C">
      <w:pPr>
        <w:pStyle w:val="Prrafodelista"/>
        <w:numPr>
          <w:ilvl w:val="0"/>
          <w:numId w:val="2"/>
        </w:numPr>
      </w:pPr>
      <w:r>
        <w:t>Rango de fechas (con un intervalo máximo de un mes).</w:t>
      </w:r>
    </w:p>
    <w:p w14:paraId="0D25668A" w14:textId="2D605817" w:rsidR="001A7D7C" w:rsidRDefault="001A7D7C" w:rsidP="001A7D7C"/>
    <w:p w14:paraId="64203069" w14:textId="711FE285" w:rsidR="001A7D7C" w:rsidRDefault="001A7D7C" w:rsidP="001A7D7C">
      <w:r>
        <w:t>Los distintos estados en los que se pueden encontrar las solicitudes son los siguientes:</w:t>
      </w:r>
    </w:p>
    <w:p w14:paraId="6F41F46F" w14:textId="3A059FA3" w:rsidR="001A7D7C" w:rsidRDefault="001A7D7C" w:rsidP="001A7D7C">
      <w:pPr>
        <w:pStyle w:val="Prrafodelista"/>
        <w:numPr>
          <w:ilvl w:val="0"/>
          <w:numId w:val="2"/>
        </w:numPr>
      </w:pPr>
      <w:r>
        <w:t>Denegada: no ha superado las validaciones de formato.</w:t>
      </w:r>
    </w:p>
    <w:p w14:paraId="04CA155F" w14:textId="7FA9514C" w:rsidR="001A7D7C" w:rsidRDefault="001A7D7C" w:rsidP="001A7D7C">
      <w:pPr>
        <w:pStyle w:val="Prrafodelista"/>
        <w:numPr>
          <w:ilvl w:val="0"/>
          <w:numId w:val="2"/>
        </w:numPr>
      </w:pPr>
      <w:r>
        <w:t>En curso: se ha recibido la solicitud y está pendiente de validaciones comerciales y de tramitación.</w:t>
      </w:r>
    </w:p>
    <w:p w14:paraId="10BC5786" w14:textId="37CE910C" w:rsidR="001A7D7C" w:rsidRDefault="001A7D7C" w:rsidP="001A7D7C">
      <w:pPr>
        <w:pStyle w:val="Prrafodelista"/>
        <w:numPr>
          <w:ilvl w:val="0"/>
          <w:numId w:val="2"/>
        </w:numPr>
      </w:pPr>
      <w:r>
        <w:t>Tramitada: ha pasado las validaciones comerciales y está en fase de tramitación y provisión.</w:t>
      </w:r>
    </w:p>
    <w:p w14:paraId="0A9F5932" w14:textId="7B7B0CC7" w:rsidR="001A7D7C" w:rsidRDefault="001A7D7C" w:rsidP="001A7D7C">
      <w:pPr>
        <w:pStyle w:val="Prrafodelista"/>
        <w:numPr>
          <w:ilvl w:val="0"/>
          <w:numId w:val="2"/>
        </w:numPr>
      </w:pPr>
      <w:r>
        <w:t>Rechazada: no ha pasado las validaciones comerciales y se ha rechazado.</w:t>
      </w:r>
    </w:p>
    <w:p w14:paraId="3AA621E8" w14:textId="75769A01" w:rsidR="001A7D7C" w:rsidRDefault="001A7D7C" w:rsidP="001A7D7C">
      <w:pPr>
        <w:pStyle w:val="Prrafodelista"/>
        <w:numPr>
          <w:ilvl w:val="0"/>
          <w:numId w:val="2"/>
        </w:numPr>
      </w:pPr>
      <w:r>
        <w:t>Ejecutada: ha finalizado la provisión.</w:t>
      </w:r>
    </w:p>
    <w:p w14:paraId="150C203C" w14:textId="0D3D57F2" w:rsidR="001A7D7C" w:rsidRDefault="001A7D7C"/>
    <w:p w14:paraId="167E6838" w14:textId="5287EE22" w:rsidR="006D0215" w:rsidRDefault="006D0215"/>
    <w:p w14:paraId="43C77AEC" w14:textId="77777777" w:rsidR="006B0ADA" w:rsidRDefault="006B0ADA"/>
    <w:p w14:paraId="05639098" w14:textId="695900BE" w:rsidR="001A7D7C" w:rsidRDefault="00407641" w:rsidP="00AA69E3">
      <w:pPr>
        <w:pStyle w:val="Ttulo2"/>
      </w:pPr>
      <w:bookmarkStart w:id="18" w:name="_Toc13223150"/>
      <w:r w:rsidRPr="00407641">
        <w:t>Reclamac</w:t>
      </w:r>
      <w:r>
        <w:t>iones</w:t>
      </w:r>
      <w:bookmarkEnd w:id="18"/>
    </w:p>
    <w:p w14:paraId="4B7DCBB4" w14:textId="77777777" w:rsidR="006D0215" w:rsidRDefault="006D0215"/>
    <w:p w14:paraId="6ECD14E3" w14:textId="3F8F6892" w:rsidR="00407641" w:rsidRDefault="00407641">
      <w:r>
        <w:t>Al igual que en el caso del servicio AMLT individual, para el servicio AMLT Empresas el operador puede abrir una reclamación a TESA si no está de acuerdo con alguna de las acciones llevadas a cabo en las etapas del proceso de provisión. Concretamente el operador puede abrir dos tipos de reclamaciones:</w:t>
      </w:r>
    </w:p>
    <w:p w14:paraId="7BAB7670" w14:textId="7BEB98E0" w:rsidR="00407641" w:rsidRDefault="00407641"/>
    <w:p w14:paraId="1854C2B0" w14:textId="717350AF" w:rsidR="00407641" w:rsidRDefault="00407641" w:rsidP="00407641">
      <w:pPr>
        <w:pStyle w:val="Prrafodelista"/>
        <w:numPr>
          <w:ilvl w:val="0"/>
          <w:numId w:val="2"/>
        </w:numPr>
        <w:rPr>
          <w:u w:val="single"/>
        </w:rPr>
      </w:pPr>
      <w:r w:rsidRPr="00407641">
        <w:rPr>
          <w:u w:val="single"/>
        </w:rPr>
        <w:t>Reclamaciones de provisión</w:t>
      </w:r>
    </w:p>
    <w:p w14:paraId="2E3C112D" w14:textId="77777777" w:rsidR="00407641" w:rsidRPr="00407641" w:rsidRDefault="00407641" w:rsidP="00407641">
      <w:pPr>
        <w:pStyle w:val="Prrafodelista"/>
        <w:rPr>
          <w:u w:val="single"/>
        </w:rPr>
      </w:pPr>
    </w:p>
    <w:p w14:paraId="685356BC" w14:textId="7BC76961" w:rsidR="00407641" w:rsidRPr="00407641" w:rsidRDefault="00407641" w:rsidP="00407641">
      <w:pPr>
        <w:pStyle w:val="Prrafodelista"/>
        <w:numPr>
          <w:ilvl w:val="0"/>
          <w:numId w:val="2"/>
        </w:numPr>
      </w:pPr>
      <w:r w:rsidRPr="00407641">
        <w:rPr>
          <w:u w:val="single"/>
        </w:rPr>
        <w:t xml:space="preserve">Reclamaciones de </w:t>
      </w:r>
      <w:r>
        <w:rPr>
          <w:u w:val="single"/>
        </w:rPr>
        <w:t>facturación</w:t>
      </w:r>
    </w:p>
    <w:p w14:paraId="33FCA44A" w14:textId="77777777" w:rsidR="006D0215" w:rsidRDefault="006D0215"/>
    <w:p w14:paraId="70116514" w14:textId="11D2AFC6" w:rsidR="00407641" w:rsidRDefault="00DE5B17" w:rsidP="00AA69E3">
      <w:pPr>
        <w:pStyle w:val="Ttulo2"/>
      </w:pPr>
      <w:bookmarkStart w:id="19" w:name="_Toc13223151"/>
      <w:r w:rsidRPr="00D541CA">
        <w:t>Averías</w:t>
      </w:r>
      <w:bookmarkEnd w:id="19"/>
    </w:p>
    <w:p w14:paraId="37085E9F" w14:textId="77777777" w:rsidR="006D0215" w:rsidRPr="006D0215" w:rsidRDefault="006D0215" w:rsidP="006D0215"/>
    <w:p w14:paraId="58A37E36" w14:textId="7C069224" w:rsidR="00407641" w:rsidRDefault="00407641">
      <w:r>
        <w:t>El registro de averías de AMLT Empresas se hace por el mismo portal que en el caso de AMLT individual (NEON). De la misma forma, el franqueo y cierre de las averías también se realizará a través mismo portal, de la forma habitual.</w:t>
      </w:r>
    </w:p>
    <w:p w14:paraId="289FA6E0" w14:textId="77777777" w:rsidR="00407641" w:rsidRDefault="00407641"/>
    <w:p w14:paraId="21ABF317" w14:textId="2D3F30B3" w:rsidR="00403AFF" w:rsidRDefault="00403AFF"/>
    <w:p w14:paraId="4A2CD0C0" w14:textId="2E8F84B2" w:rsidR="00536731" w:rsidRDefault="00536731" w:rsidP="002F1692"/>
    <w:p w14:paraId="52E26466" w14:textId="52327EAF" w:rsidR="00E5652B" w:rsidRDefault="00E5652B" w:rsidP="002F1692"/>
    <w:p w14:paraId="7632F369" w14:textId="1BB0FC4E" w:rsidR="00E5652B" w:rsidRDefault="00E5652B" w:rsidP="002F1692"/>
    <w:p w14:paraId="6FCC0B3C" w14:textId="01D7E0E8" w:rsidR="00E5652B" w:rsidRDefault="00E5652B" w:rsidP="002F1692"/>
    <w:p w14:paraId="51DBCB2B" w14:textId="780E14E0" w:rsidR="00E5652B" w:rsidRDefault="00E5652B" w:rsidP="002F1692"/>
    <w:p w14:paraId="4F43C791" w14:textId="764BD89E" w:rsidR="00E5652B" w:rsidRDefault="00E5652B" w:rsidP="002F1692"/>
    <w:p w14:paraId="56C22886" w14:textId="6A45DE2A" w:rsidR="00E5652B" w:rsidRDefault="00E5652B" w:rsidP="002F1692"/>
    <w:p w14:paraId="1568F369" w14:textId="764ECA2C" w:rsidR="00831ADD" w:rsidRDefault="00831ADD" w:rsidP="002F1692"/>
    <w:p w14:paraId="47AF01AE" w14:textId="1DB35CB5" w:rsidR="00831ADD" w:rsidRDefault="00831ADD" w:rsidP="002F1692"/>
    <w:p w14:paraId="04F85111" w14:textId="53002003" w:rsidR="00831ADD" w:rsidRDefault="00831ADD" w:rsidP="002F1692"/>
    <w:p w14:paraId="46D8E4B0" w14:textId="36E355F2" w:rsidR="00831ADD" w:rsidRDefault="00831ADD" w:rsidP="002F1692"/>
    <w:p w14:paraId="4A64F46A" w14:textId="6F1CC163" w:rsidR="00831ADD" w:rsidRDefault="00831ADD" w:rsidP="002F1692"/>
    <w:p w14:paraId="3D33D858" w14:textId="6029D4BD" w:rsidR="00831ADD" w:rsidRDefault="00831ADD" w:rsidP="002F1692"/>
    <w:p w14:paraId="3FD343E8" w14:textId="62E6529D" w:rsidR="00831ADD" w:rsidRDefault="00831ADD" w:rsidP="002F1692"/>
    <w:p w14:paraId="5AF55FB5" w14:textId="77777777" w:rsidR="00831ADD" w:rsidRDefault="00831ADD" w:rsidP="002F1692"/>
    <w:p w14:paraId="26ACA644" w14:textId="46280BEB" w:rsidR="00E5652B" w:rsidRDefault="00AA69E3" w:rsidP="00AA69E3">
      <w:pPr>
        <w:pStyle w:val="Ttulo1"/>
      </w:pPr>
      <w:bookmarkStart w:id="20" w:name="_Toc13223152"/>
      <w:r>
        <w:lastRenderedPageBreak/>
        <w:t>Anexo I</w:t>
      </w:r>
      <w:r w:rsidR="00AE513C">
        <w:t>: Tipos de mensajes enviados por TESA</w:t>
      </w:r>
      <w:bookmarkEnd w:id="20"/>
    </w:p>
    <w:p w14:paraId="7BE64086" w14:textId="4B465016" w:rsidR="00E5652B" w:rsidRDefault="00E5652B" w:rsidP="002F1692"/>
    <w:p w14:paraId="09BE7331" w14:textId="77777777" w:rsidR="00E5652B" w:rsidRDefault="00E5652B" w:rsidP="00E5652B">
      <w:r w:rsidRPr="00A24B2A">
        <w:rPr>
          <w:u w:val="single"/>
        </w:rPr>
        <w:t>Mensajes de confirmación de entrega</w:t>
      </w:r>
      <w:r>
        <w:t xml:space="preserve">: </w:t>
      </w:r>
    </w:p>
    <w:p w14:paraId="6A55D0ED" w14:textId="77777777" w:rsidR="00E5652B" w:rsidRDefault="00E5652B" w:rsidP="00E5652B">
      <w:pPr>
        <w:pStyle w:val="Prrafodelista"/>
      </w:pPr>
      <w:r w:rsidRPr="00A24B2A">
        <w:rPr>
          <w:u w:val="single"/>
        </w:rPr>
        <w:t>S</w:t>
      </w:r>
      <w:r>
        <w:t>on mensajes enviados de forma automática por TESA para informar de la recepción de la solicitud.</w:t>
      </w:r>
    </w:p>
    <w:p w14:paraId="793D01CA" w14:textId="77777777" w:rsidR="00E5652B" w:rsidRDefault="00E5652B" w:rsidP="00E5652B">
      <w:pPr>
        <w:pStyle w:val="Prrafodelista"/>
      </w:pPr>
    </w:p>
    <w:p w14:paraId="347A9F97" w14:textId="77777777" w:rsidR="00E5652B" w:rsidRDefault="00E5652B" w:rsidP="00E5652B">
      <w:r w:rsidRPr="00A24B2A">
        <w:rPr>
          <w:u w:val="single"/>
        </w:rPr>
        <w:t>Mensajes de inicio de tramitación</w:t>
      </w:r>
      <w:r>
        <w:t xml:space="preserve">: </w:t>
      </w:r>
    </w:p>
    <w:p w14:paraId="5F492B69" w14:textId="77777777" w:rsidR="00E5652B" w:rsidRDefault="00E5652B" w:rsidP="00E5652B">
      <w:pPr>
        <w:ind w:left="360"/>
      </w:pPr>
      <w:r>
        <w:t>Son mensajes generados diariamente tras realizar las validaciones de normalización. El mensaje contiene dos ficheros adjuntos: uno de ellos contiene los números correspondientes a las solicitudes del operador que han sido introducidas en el sistema de validación comercial mientras que el otro contiene los mensajes no normalizados.</w:t>
      </w:r>
    </w:p>
    <w:p w14:paraId="151346E5" w14:textId="77777777" w:rsidR="00E5652B" w:rsidRDefault="00E5652B" w:rsidP="00E5652B"/>
    <w:p w14:paraId="1F937A50" w14:textId="77777777" w:rsidR="00E5652B" w:rsidRPr="00A24B2A" w:rsidRDefault="00E5652B" w:rsidP="00E5652B">
      <w:pPr>
        <w:rPr>
          <w:u w:val="single"/>
        </w:rPr>
      </w:pPr>
      <w:r w:rsidRPr="00A24B2A">
        <w:rPr>
          <w:u w:val="single"/>
        </w:rPr>
        <w:t>Mensajes de progreso:</w:t>
      </w:r>
    </w:p>
    <w:p w14:paraId="77C80E99" w14:textId="77777777" w:rsidR="00E5652B" w:rsidRDefault="00E5652B" w:rsidP="00E5652B">
      <w:r>
        <w:t>Son mensajes generados diariamente por TESA para indicar el resultado de la validación comercial realizada sobre las solicitudes contenidas en los mensajes normalizados. Pueden contener hasta cuatro ficheros:</w:t>
      </w:r>
    </w:p>
    <w:p w14:paraId="50E504FC" w14:textId="77777777" w:rsidR="00E5652B" w:rsidRDefault="00E5652B" w:rsidP="00E5652B">
      <w:pPr>
        <w:pStyle w:val="Prrafodelista"/>
        <w:numPr>
          <w:ilvl w:val="0"/>
          <w:numId w:val="3"/>
        </w:numPr>
      </w:pPr>
      <w:r>
        <w:t>Números validados.</w:t>
      </w:r>
    </w:p>
    <w:p w14:paraId="7CFD05B2" w14:textId="77777777" w:rsidR="00E5652B" w:rsidRDefault="00E5652B" w:rsidP="00E5652B">
      <w:pPr>
        <w:pStyle w:val="Prrafodelista"/>
        <w:numPr>
          <w:ilvl w:val="0"/>
          <w:numId w:val="3"/>
        </w:numPr>
      </w:pPr>
      <w:r>
        <w:t>Números denegados en la fase de validación.</w:t>
      </w:r>
    </w:p>
    <w:p w14:paraId="11D068D1" w14:textId="77777777" w:rsidR="00E5652B" w:rsidRDefault="00E5652B" w:rsidP="00E5652B">
      <w:pPr>
        <w:pStyle w:val="Prrafodelista"/>
        <w:numPr>
          <w:ilvl w:val="0"/>
          <w:numId w:val="3"/>
        </w:numPr>
      </w:pPr>
      <w:r>
        <w:t>Números correspondientes a solicitudes iniciadas por un tercer operador (a su favor) y que afectan al operador beneficiario.</w:t>
      </w:r>
    </w:p>
    <w:p w14:paraId="0351C3D1" w14:textId="77777777" w:rsidR="00E5652B" w:rsidRDefault="00E5652B" w:rsidP="00E5652B">
      <w:pPr>
        <w:pStyle w:val="Prrafodelista"/>
        <w:numPr>
          <w:ilvl w:val="0"/>
          <w:numId w:val="3"/>
        </w:numPr>
      </w:pPr>
      <w:r>
        <w:t>Números correspondientes a solicitudes (de inhabilitación) iniciadas por TESA y que afectan al operador beneficiario.</w:t>
      </w:r>
    </w:p>
    <w:p w14:paraId="72D1CAA4" w14:textId="77777777" w:rsidR="00E5652B" w:rsidRDefault="00E5652B" w:rsidP="00E5652B"/>
    <w:p w14:paraId="7557EBBD" w14:textId="77777777" w:rsidR="00E5652B" w:rsidRPr="00192D55" w:rsidRDefault="00E5652B" w:rsidP="00E5652B">
      <w:pPr>
        <w:rPr>
          <w:u w:val="single"/>
        </w:rPr>
      </w:pPr>
      <w:r w:rsidRPr="00192D55">
        <w:rPr>
          <w:u w:val="single"/>
        </w:rPr>
        <w:t>Mensajes de ejecución:</w:t>
      </w:r>
    </w:p>
    <w:p w14:paraId="48FBB3A9" w14:textId="77777777" w:rsidR="00E5652B" w:rsidRDefault="00E5652B" w:rsidP="00E5652B">
      <w:r>
        <w:t>Son mensajes generados diariamente por TESA para indicar el resultado de las actividades comprendidas en la solicitud AMLT sobre el alta de línea. Consiste en un mensaje de confirmación de instalación de la línea y la comunicación del número telefónico asignado al cliente. El mensaje puede contener hasta cuatro archivos adjuntos:</w:t>
      </w:r>
    </w:p>
    <w:p w14:paraId="7B2839ED" w14:textId="77777777" w:rsidR="00E5652B" w:rsidRDefault="00E5652B" w:rsidP="00E5652B">
      <w:pPr>
        <w:pStyle w:val="Prrafodelista"/>
        <w:numPr>
          <w:ilvl w:val="0"/>
          <w:numId w:val="3"/>
        </w:numPr>
      </w:pPr>
      <w:r>
        <w:t>Números ejecutados (hechos) correctamente.</w:t>
      </w:r>
    </w:p>
    <w:p w14:paraId="514329A4" w14:textId="77777777" w:rsidR="00E5652B" w:rsidRDefault="00E5652B" w:rsidP="00E5652B">
      <w:pPr>
        <w:pStyle w:val="Prrafodelista"/>
        <w:numPr>
          <w:ilvl w:val="0"/>
          <w:numId w:val="3"/>
        </w:numPr>
      </w:pPr>
      <w:r>
        <w:t>Números no ejecutados. En este caso se indicará la causa técnica que dificulta el alta de la línea.</w:t>
      </w:r>
    </w:p>
    <w:p w14:paraId="18A14BD4" w14:textId="77777777" w:rsidR="00E5652B" w:rsidRDefault="00E5652B" w:rsidP="00E5652B">
      <w:pPr>
        <w:pStyle w:val="Prrafodelista"/>
        <w:numPr>
          <w:ilvl w:val="0"/>
          <w:numId w:val="3"/>
        </w:numPr>
      </w:pPr>
      <w:r>
        <w:t>Números correspondientes a solicitudes iniciadas por un tercer operador (a su favor) y que afectan al operador beneficiario.</w:t>
      </w:r>
    </w:p>
    <w:p w14:paraId="7EE6AFEC" w14:textId="77777777" w:rsidR="00E5652B" w:rsidRDefault="00E5652B" w:rsidP="00E5652B">
      <w:pPr>
        <w:pStyle w:val="Prrafodelista"/>
        <w:numPr>
          <w:ilvl w:val="0"/>
          <w:numId w:val="3"/>
        </w:numPr>
      </w:pPr>
      <w:r>
        <w:t>Números correspondientes a solicitudes iniciadas por TESA que han sido ejecutadas y que afectan al operador beneficiario.</w:t>
      </w:r>
    </w:p>
    <w:p w14:paraId="637B3C20" w14:textId="3AB65D5D" w:rsidR="00E5652B" w:rsidRDefault="00E5652B" w:rsidP="002F1692"/>
    <w:p w14:paraId="01287BB3" w14:textId="014EB9CB" w:rsidR="000B158D" w:rsidRDefault="000B158D" w:rsidP="002F1692"/>
    <w:p w14:paraId="443A5FE9" w14:textId="77777777" w:rsidR="000B158D" w:rsidRDefault="000B158D" w:rsidP="002F1692"/>
    <w:p w14:paraId="682539F4" w14:textId="5D95C00B" w:rsidR="000B158D" w:rsidRDefault="000B158D" w:rsidP="000B158D">
      <w:pPr>
        <w:pStyle w:val="Ttulo1"/>
      </w:pPr>
      <w:bookmarkStart w:id="21" w:name="_Toc13223153"/>
      <w:r>
        <w:lastRenderedPageBreak/>
        <w:t>Anexo II: Procedimiento de consulta de solicitudes</w:t>
      </w:r>
      <w:bookmarkEnd w:id="21"/>
    </w:p>
    <w:p w14:paraId="1EEA3086" w14:textId="1954480B" w:rsidR="000B158D" w:rsidRDefault="000B158D" w:rsidP="002F1692"/>
    <w:p w14:paraId="6691DD19" w14:textId="77777777" w:rsidR="000B158D" w:rsidRDefault="000B158D" w:rsidP="000B158D">
      <w:r>
        <w:t>Para poder conocer el estado de una solicitud, se podrán indicar alguno de los siguientes datos:</w:t>
      </w:r>
    </w:p>
    <w:p w14:paraId="04DBFF5F" w14:textId="77777777" w:rsidR="000B158D" w:rsidRDefault="000B158D" w:rsidP="000B158D">
      <w:pPr>
        <w:pStyle w:val="Prrafodelista"/>
        <w:numPr>
          <w:ilvl w:val="0"/>
          <w:numId w:val="3"/>
        </w:numPr>
      </w:pPr>
      <w:r>
        <w:t>Número de referencia de la solicitud electrónica adjudicado por el operador.</w:t>
      </w:r>
    </w:p>
    <w:p w14:paraId="06E09996" w14:textId="77777777" w:rsidR="000B158D" w:rsidRDefault="000B158D" w:rsidP="000B158D">
      <w:pPr>
        <w:pStyle w:val="Prrafodelista"/>
        <w:numPr>
          <w:ilvl w:val="0"/>
          <w:numId w:val="3"/>
        </w:numPr>
      </w:pPr>
      <w:r>
        <w:t>Número de referencia de la solicitud electrónica adjudicada por TESA.</w:t>
      </w:r>
    </w:p>
    <w:p w14:paraId="7170BA33" w14:textId="77777777" w:rsidR="000B158D" w:rsidRDefault="000B158D" w:rsidP="000B158D">
      <w:pPr>
        <w:pStyle w:val="Prrafodelista"/>
        <w:numPr>
          <w:ilvl w:val="0"/>
          <w:numId w:val="3"/>
        </w:numPr>
      </w:pPr>
      <w:r>
        <w:t>Número telefónico.</w:t>
      </w:r>
    </w:p>
    <w:p w14:paraId="0CA424E6" w14:textId="77777777" w:rsidR="000B158D" w:rsidRDefault="000B158D" w:rsidP="000B158D">
      <w:pPr>
        <w:pStyle w:val="Prrafodelista"/>
        <w:numPr>
          <w:ilvl w:val="0"/>
          <w:numId w:val="3"/>
        </w:numPr>
      </w:pPr>
      <w:r>
        <w:t>Fecha de la solicitud o bien rango de fechas.</w:t>
      </w:r>
    </w:p>
    <w:p w14:paraId="10285477" w14:textId="77777777" w:rsidR="000B158D" w:rsidRDefault="000B158D" w:rsidP="000B158D">
      <w:pPr>
        <w:pStyle w:val="Prrafodelista"/>
        <w:numPr>
          <w:ilvl w:val="0"/>
          <w:numId w:val="3"/>
        </w:numPr>
      </w:pPr>
      <w:r>
        <w:t>Tipo de modificación.</w:t>
      </w:r>
    </w:p>
    <w:p w14:paraId="763D0297" w14:textId="77777777" w:rsidR="000B158D" w:rsidRDefault="000B158D" w:rsidP="000B158D">
      <w:pPr>
        <w:pStyle w:val="Prrafodelista"/>
        <w:numPr>
          <w:ilvl w:val="0"/>
          <w:numId w:val="3"/>
        </w:numPr>
      </w:pPr>
      <w:r>
        <w:t>Estados del procedimiento en el que se encuentra la solicitud (ver sección: ciclo de vida de la solicitud y diagrama de estados).</w:t>
      </w:r>
    </w:p>
    <w:p w14:paraId="1D993EE3" w14:textId="77777777" w:rsidR="000B158D" w:rsidRDefault="000B158D" w:rsidP="000B158D">
      <w:r>
        <w:t>Como respuesta a la consulta, el sistema devolverá al menos la siguiente información relativa a la solicitud consultada:</w:t>
      </w:r>
    </w:p>
    <w:p w14:paraId="1B0E50D3" w14:textId="77777777" w:rsidR="000B158D" w:rsidRDefault="000B158D" w:rsidP="000B158D">
      <w:pPr>
        <w:pStyle w:val="Prrafodelista"/>
        <w:numPr>
          <w:ilvl w:val="0"/>
          <w:numId w:val="3"/>
        </w:numPr>
      </w:pPr>
      <w:r>
        <w:t>Número de referencia del operador.</w:t>
      </w:r>
    </w:p>
    <w:p w14:paraId="0F3F77A3" w14:textId="77777777" w:rsidR="000B158D" w:rsidRDefault="000B158D" w:rsidP="000B158D">
      <w:pPr>
        <w:pStyle w:val="Prrafodelista"/>
        <w:numPr>
          <w:ilvl w:val="0"/>
          <w:numId w:val="3"/>
        </w:numPr>
      </w:pPr>
      <w:r>
        <w:t>Número de referencia de TESA.</w:t>
      </w:r>
    </w:p>
    <w:p w14:paraId="10DD588C" w14:textId="77777777" w:rsidR="000B158D" w:rsidRDefault="000B158D" w:rsidP="000B158D">
      <w:pPr>
        <w:pStyle w:val="Prrafodelista"/>
        <w:numPr>
          <w:ilvl w:val="0"/>
          <w:numId w:val="3"/>
        </w:numPr>
      </w:pPr>
      <w:r>
        <w:t>Número telefónico.</w:t>
      </w:r>
    </w:p>
    <w:p w14:paraId="169AAC68" w14:textId="77777777" w:rsidR="000B158D" w:rsidRDefault="000B158D" w:rsidP="000B158D">
      <w:pPr>
        <w:pStyle w:val="Prrafodelista"/>
        <w:numPr>
          <w:ilvl w:val="0"/>
          <w:numId w:val="3"/>
        </w:numPr>
      </w:pPr>
      <w:r>
        <w:t>Unidad de preselección.</w:t>
      </w:r>
    </w:p>
    <w:p w14:paraId="46D4D870" w14:textId="77777777" w:rsidR="000B158D" w:rsidRDefault="000B158D" w:rsidP="000B158D">
      <w:pPr>
        <w:pStyle w:val="Prrafodelista"/>
        <w:numPr>
          <w:ilvl w:val="0"/>
          <w:numId w:val="3"/>
        </w:numPr>
      </w:pPr>
      <w:r>
        <w:t>Servicios asociados.</w:t>
      </w:r>
    </w:p>
    <w:p w14:paraId="6E80258A" w14:textId="77777777" w:rsidR="000B158D" w:rsidRDefault="000B158D" w:rsidP="000B158D">
      <w:pPr>
        <w:pStyle w:val="Prrafodelista"/>
        <w:numPr>
          <w:ilvl w:val="0"/>
          <w:numId w:val="3"/>
        </w:numPr>
      </w:pPr>
      <w:r>
        <w:t>Fecha de la solicitud.</w:t>
      </w:r>
    </w:p>
    <w:p w14:paraId="452D0BB4" w14:textId="77777777" w:rsidR="000B158D" w:rsidRDefault="000B158D" w:rsidP="000B158D">
      <w:pPr>
        <w:pStyle w:val="Prrafodelista"/>
        <w:numPr>
          <w:ilvl w:val="0"/>
          <w:numId w:val="3"/>
        </w:numPr>
      </w:pPr>
      <w:r>
        <w:t>Tipo de modificación.</w:t>
      </w:r>
    </w:p>
    <w:p w14:paraId="6C26D9DF" w14:textId="77777777" w:rsidR="000B158D" w:rsidRDefault="000B158D" w:rsidP="000B158D">
      <w:pPr>
        <w:pStyle w:val="Prrafodelista"/>
        <w:numPr>
          <w:ilvl w:val="0"/>
          <w:numId w:val="3"/>
        </w:numPr>
      </w:pPr>
      <w:r>
        <w:t>Estado del procedimiento administrativo en que se encuentra la solicitud.</w:t>
      </w:r>
    </w:p>
    <w:p w14:paraId="298125EA" w14:textId="77777777" w:rsidR="000B158D" w:rsidRDefault="000B158D" w:rsidP="000B158D">
      <w:pPr>
        <w:pStyle w:val="Prrafodelista"/>
        <w:numPr>
          <w:ilvl w:val="1"/>
          <w:numId w:val="3"/>
        </w:numPr>
      </w:pPr>
      <w:r>
        <w:t>Normalizada (se indicará la fecha).</w:t>
      </w:r>
    </w:p>
    <w:p w14:paraId="5A985D0B" w14:textId="77777777" w:rsidR="000B158D" w:rsidRDefault="000B158D" w:rsidP="000B158D">
      <w:pPr>
        <w:pStyle w:val="Prrafodelista"/>
        <w:numPr>
          <w:ilvl w:val="1"/>
          <w:numId w:val="3"/>
        </w:numPr>
      </w:pPr>
      <w:r>
        <w:t>Validada (se indicará la fecha).</w:t>
      </w:r>
    </w:p>
    <w:p w14:paraId="22366370" w14:textId="77777777" w:rsidR="000B158D" w:rsidRDefault="000B158D" w:rsidP="000B158D">
      <w:pPr>
        <w:pStyle w:val="Prrafodelista"/>
        <w:numPr>
          <w:ilvl w:val="1"/>
          <w:numId w:val="3"/>
        </w:numPr>
      </w:pPr>
      <w:r>
        <w:t>Denegada (se indicará la fecha y la causa).</w:t>
      </w:r>
    </w:p>
    <w:p w14:paraId="1B917D82" w14:textId="77777777" w:rsidR="000B158D" w:rsidRDefault="000B158D" w:rsidP="000B158D">
      <w:pPr>
        <w:pStyle w:val="Prrafodelista"/>
        <w:numPr>
          <w:ilvl w:val="1"/>
          <w:numId w:val="3"/>
        </w:numPr>
      </w:pPr>
      <w:r>
        <w:t>Ejecutada (se indicará la fecha).</w:t>
      </w:r>
    </w:p>
    <w:p w14:paraId="37889215" w14:textId="77777777" w:rsidR="000B158D" w:rsidRDefault="000B158D" w:rsidP="000B158D">
      <w:pPr>
        <w:pStyle w:val="Prrafodelista"/>
        <w:numPr>
          <w:ilvl w:val="1"/>
          <w:numId w:val="3"/>
        </w:numPr>
      </w:pPr>
      <w:r>
        <w:t>No ejecutada (se indicará la fecha de notificación y el motivo).</w:t>
      </w:r>
    </w:p>
    <w:p w14:paraId="515C8CC9" w14:textId="71AA2CFD" w:rsidR="000B158D" w:rsidRDefault="000B158D" w:rsidP="002F1692"/>
    <w:p w14:paraId="288CCC0A" w14:textId="3C7C654A" w:rsidR="00D65462" w:rsidRDefault="00D65462" w:rsidP="002F1692"/>
    <w:p w14:paraId="0B469091" w14:textId="2D24C57F" w:rsidR="00D65462" w:rsidRDefault="00D65462" w:rsidP="002F1692"/>
    <w:p w14:paraId="76B9632A" w14:textId="79AEDDBE" w:rsidR="00D65462" w:rsidRDefault="00D65462" w:rsidP="002F1692"/>
    <w:p w14:paraId="447DAA53" w14:textId="1E15660E" w:rsidR="006B0ADA" w:rsidRDefault="006B0ADA" w:rsidP="002F1692"/>
    <w:p w14:paraId="35F8D757" w14:textId="25A887B2" w:rsidR="006B0ADA" w:rsidRDefault="006B0ADA" w:rsidP="002F1692"/>
    <w:p w14:paraId="4D6A8165" w14:textId="4F2A7F86" w:rsidR="006B0ADA" w:rsidRDefault="006B0ADA" w:rsidP="002F1692"/>
    <w:p w14:paraId="2C6B1FAF" w14:textId="75EAB185" w:rsidR="006B0ADA" w:rsidRDefault="006B0ADA" w:rsidP="002F1692"/>
    <w:p w14:paraId="47A92005" w14:textId="033352C9" w:rsidR="006B0ADA" w:rsidRDefault="006B0ADA" w:rsidP="002F1692"/>
    <w:p w14:paraId="62FBA8EE" w14:textId="6ED94003" w:rsidR="006B0ADA" w:rsidRDefault="006B0ADA" w:rsidP="002F1692"/>
    <w:p w14:paraId="1F799686" w14:textId="169047A8" w:rsidR="00307EFC" w:rsidRDefault="00307EFC" w:rsidP="002F1692"/>
    <w:p w14:paraId="3819BB9E" w14:textId="77777777" w:rsidR="00307EFC" w:rsidRDefault="00307EFC" w:rsidP="002F1692"/>
    <w:p w14:paraId="1034C40E" w14:textId="18803B4E" w:rsidR="00D65462" w:rsidRDefault="00D65462" w:rsidP="00D65462">
      <w:pPr>
        <w:pStyle w:val="Ttulo1"/>
        <w:ind w:left="708" w:hanging="708"/>
      </w:pPr>
      <w:bookmarkStart w:id="22" w:name="_Toc13223154"/>
      <w:bookmarkStart w:id="23" w:name="_GoBack"/>
      <w:bookmarkEnd w:id="23"/>
      <w:r>
        <w:lastRenderedPageBreak/>
        <w:t>Anexo III: Información requerida en los tipos de reclamaciones</w:t>
      </w:r>
      <w:bookmarkEnd w:id="22"/>
    </w:p>
    <w:p w14:paraId="339F10B6" w14:textId="77777777" w:rsidR="00D65462" w:rsidRDefault="00D65462" w:rsidP="002F1692"/>
    <w:p w14:paraId="431C7E1F" w14:textId="77777777" w:rsidR="00D65462" w:rsidRPr="005357F5" w:rsidRDefault="00D65462" w:rsidP="00D65462">
      <w:r w:rsidRPr="005357F5">
        <w:rPr>
          <w:noProof/>
          <w:u w:val="single"/>
        </w:rPr>
        <w:t>Información común a todas las reclamaciones:</w:t>
      </w:r>
    </w:p>
    <w:p w14:paraId="371F3C69" w14:textId="77777777" w:rsidR="00D65462" w:rsidRDefault="00D65462" w:rsidP="00D65462">
      <w:pPr>
        <w:pStyle w:val="Prrafodelista"/>
        <w:numPr>
          <w:ilvl w:val="0"/>
          <w:numId w:val="3"/>
        </w:numPr>
      </w:pPr>
      <w:r>
        <w:t>Número de reclamación. Se trata de un código único asignado por TESA</w:t>
      </w:r>
    </w:p>
    <w:p w14:paraId="445D571E" w14:textId="77777777" w:rsidR="00D65462" w:rsidRDefault="00D65462" w:rsidP="00D65462">
      <w:pPr>
        <w:pStyle w:val="Prrafodelista"/>
        <w:numPr>
          <w:ilvl w:val="0"/>
          <w:numId w:val="3"/>
        </w:numPr>
      </w:pPr>
      <w:r>
        <w:t>Tipo de reclamación: código con el tipo de reclamación identificada.</w:t>
      </w:r>
    </w:p>
    <w:p w14:paraId="4BE404F8" w14:textId="77777777" w:rsidR="00D65462" w:rsidRDefault="00D65462" w:rsidP="00D65462">
      <w:pPr>
        <w:pStyle w:val="Prrafodelista"/>
        <w:numPr>
          <w:ilvl w:val="0"/>
          <w:numId w:val="3"/>
        </w:numPr>
      </w:pPr>
      <w:r>
        <w:t>Estado: situación de la reclamación. Activa, franqueada o cerrada.</w:t>
      </w:r>
    </w:p>
    <w:p w14:paraId="059F8D97" w14:textId="77777777" w:rsidR="00D65462" w:rsidRDefault="00D65462" w:rsidP="00D65462">
      <w:pPr>
        <w:pStyle w:val="Prrafodelista"/>
        <w:numPr>
          <w:ilvl w:val="0"/>
          <w:numId w:val="3"/>
        </w:numPr>
      </w:pPr>
      <w:r>
        <w:t>Fecha de presentación: fecha actual del sistema.</w:t>
      </w:r>
    </w:p>
    <w:p w14:paraId="5507981F" w14:textId="77777777" w:rsidR="00D65462" w:rsidRDefault="00D65462" w:rsidP="00D65462">
      <w:pPr>
        <w:pStyle w:val="Prrafodelista"/>
        <w:numPr>
          <w:ilvl w:val="0"/>
          <w:numId w:val="3"/>
        </w:numPr>
      </w:pPr>
      <w:r>
        <w:t>Coordinador del operador: Nombre y apellidos de la persona u organización por parte del operador beneficiario que sirve como intermediario en el proceso de resolución de la reclamación.</w:t>
      </w:r>
    </w:p>
    <w:p w14:paraId="1F63B4EE" w14:textId="77777777" w:rsidR="00D65462" w:rsidRDefault="00D65462" w:rsidP="00D65462">
      <w:pPr>
        <w:pStyle w:val="Prrafodelista"/>
        <w:numPr>
          <w:ilvl w:val="0"/>
          <w:numId w:val="3"/>
        </w:numPr>
      </w:pPr>
      <w:r>
        <w:t>Teléfono del coordinador del operador.</w:t>
      </w:r>
    </w:p>
    <w:p w14:paraId="4F20D5DE" w14:textId="77777777" w:rsidR="00D65462" w:rsidRDefault="00D65462" w:rsidP="00D65462">
      <w:pPr>
        <w:pStyle w:val="Prrafodelista"/>
        <w:numPr>
          <w:ilvl w:val="0"/>
          <w:numId w:val="3"/>
        </w:numPr>
      </w:pPr>
      <w:r>
        <w:t>Tipo de síntoma: síntoma percibido por el operador beneficiario del problema al que se hace referencia en la reclamación.</w:t>
      </w:r>
    </w:p>
    <w:p w14:paraId="39B98376" w14:textId="77777777" w:rsidR="00D65462" w:rsidRDefault="00D65462" w:rsidP="00D65462">
      <w:pPr>
        <w:pStyle w:val="Prrafodelista"/>
        <w:numPr>
          <w:ilvl w:val="0"/>
          <w:numId w:val="3"/>
        </w:numPr>
      </w:pPr>
      <w:r>
        <w:t>Comentarios al síntoma: comentarios sobre el tipo de síntoma del problema que se presenta.</w:t>
      </w:r>
    </w:p>
    <w:p w14:paraId="1CF5093B" w14:textId="77777777" w:rsidR="00D65462" w:rsidRDefault="00D65462" w:rsidP="00D65462">
      <w:pPr>
        <w:pStyle w:val="Prrafodelista"/>
        <w:numPr>
          <w:ilvl w:val="0"/>
          <w:numId w:val="3"/>
        </w:numPr>
      </w:pPr>
      <w:r>
        <w:t>Observaciones: comentarios adicionales sobre la reclamación.</w:t>
      </w:r>
    </w:p>
    <w:p w14:paraId="7F6FDB38" w14:textId="77777777" w:rsidR="00D65462" w:rsidRDefault="00D65462" w:rsidP="00D65462"/>
    <w:p w14:paraId="0139FBCB" w14:textId="77777777" w:rsidR="00D65462" w:rsidRPr="00384A43" w:rsidRDefault="00D65462" w:rsidP="00D65462">
      <w:pPr>
        <w:rPr>
          <w:u w:val="single"/>
        </w:rPr>
      </w:pPr>
      <w:r w:rsidRPr="00384A43">
        <w:rPr>
          <w:u w:val="single"/>
        </w:rPr>
        <w:t>Información específica de las reclamaciones de provisión:</w:t>
      </w:r>
    </w:p>
    <w:p w14:paraId="287D4562" w14:textId="77777777" w:rsidR="00D65462" w:rsidRDefault="00D65462" w:rsidP="00D65462">
      <w:pPr>
        <w:pStyle w:val="Prrafodelista"/>
        <w:numPr>
          <w:ilvl w:val="0"/>
          <w:numId w:val="3"/>
        </w:numPr>
      </w:pPr>
      <w:r>
        <w:t>Número de referencia de la solicitud.</w:t>
      </w:r>
    </w:p>
    <w:p w14:paraId="68DB81A3" w14:textId="77777777" w:rsidR="00D65462" w:rsidRDefault="00D65462" w:rsidP="00D65462">
      <w:pPr>
        <w:pStyle w:val="Prrafodelista"/>
        <w:numPr>
          <w:ilvl w:val="0"/>
          <w:numId w:val="3"/>
        </w:numPr>
      </w:pPr>
      <w:r>
        <w:t>Último estado de tramitación.</w:t>
      </w:r>
    </w:p>
    <w:p w14:paraId="48094908" w14:textId="77777777" w:rsidR="00D65462" w:rsidRDefault="00D65462" w:rsidP="00D65462">
      <w:pPr>
        <w:pStyle w:val="Prrafodelista"/>
        <w:numPr>
          <w:ilvl w:val="0"/>
          <w:numId w:val="3"/>
        </w:numPr>
      </w:pPr>
      <w:r>
        <w:t>Causa de denegación: en el caso de que la solicitud haya sido denegada.</w:t>
      </w:r>
    </w:p>
    <w:p w14:paraId="27438EFA" w14:textId="77777777" w:rsidR="00D65462" w:rsidRDefault="00D65462" w:rsidP="00D65462">
      <w:pPr>
        <w:pStyle w:val="Prrafodelista"/>
        <w:numPr>
          <w:ilvl w:val="0"/>
          <w:numId w:val="3"/>
        </w:numPr>
      </w:pPr>
      <w:r>
        <w:t>Fecha de inicio de tramitación (opcional): fecha en que el operador beneficiario recibió el mensaje de inicio de tramitación de la solicitud.</w:t>
      </w:r>
    </w:p>
    <w:p w14:paraId="65D0C2D7" w14:textId="77777777" w:rsidR="00D65462" w:rsidRDefault="00D65462" w:rsidP="00D65462">
      <w:pPr>
        <w:pStyle w:val="Prrafodelista"/>
        <w:numPr>
          <w:ilvl w:val="0"/>
          <w:numId w:val="3"/>
        </w:numPr>
      </w:pPr>
      <w:r>
        <w:t>Fecha del informe de progreso (opcional): fecha en que el operador beneficiario recibió el mensaje de progreso, con la validación o denegación de la solicitud.</w:t>
      </w:r>
    </w:p>
    <w:p w14:paraId="14CFB0E3" w14:textId="77777777" w:rsidR="00D65462" w:rsidRDefault="00D65462" w:rsidP="00D65462">
      <w:pPr>
        <w:pStyle w:val="Prrafodelista"/>
        <w:numPr>
          <w:ilvl w:val="0"/>
          <w:numId w:val="3"/>
        </w:numPr>
      </w:pPr>
      <w:r>
        <w:t>Tipo de síntoma:</w:t>
      </w:r>
    </w:p>
    <w:p w14:paraId="7EC1B4D3" w14:textId="77777777" w:rsidR="00D65462" w:rsidRDefault="00D65462" w:rsidP="00D65462">
      <w:pPr>
        <w:pStyle w:val="Prrafodelista"/>
        <w:numPr>
          <w:ilvl w:val="1"/>
          <w:numId w:val="3"/>
        </w:numPr>
      </w:pPr>
      <w:r>
        <w:t>Denegación improcedente.</w:t>
      </w:r>
    </w:p>
    <w:p w14:paraId="684303FA" w14:textId="77777777" w:rsidR="00D65462" w:rsidRDefault="00D65462" w:rsidP="00D65462">
      <w:pPr>
        <w:pStyle w:val="Prrafodelista"/>
        <w:numPr>
          <w:ilvl w:val="1"/>
          <w:numId w:val="3"/>
        </w:numPr>
      </w:pPr>
      <w:r>
        <w:t>DNI erróneo</w:t>
      </w:r>
    </w:p>
    <w:p w14:paraId="6DFC7B70" w14:textId="77777777" w:rsidR="00D65462" w:rsidRDefault="00D65462" w:rsidP="00D65462">
      <w:pPr>
        <w:pStyle w:val="Prrafodelista"/>
        <w:numPr>
          <w:ilvl w:val="1"/>
          <w:numId w:val="3"/>
        </w:numPr>
      </w:pPr>
      <w:r>
        <w:t>Motivo de “no ejecución” insatisfactorio.</w:t>
      </w:r>
    </w:p>
    <w:p w14:paraId="0A186DEE" w14:textId="77777777" w:rsidR="00D65462" w:rsidRDefault="00D65462" w:rsidP="00D65462">
      <w:pPr>
        <w:pStyle w:val="Prrafodelista"/>
        <w:numPr>
          <w:ilvl w:val="1"/>
          <w:numId w:val="3"/>
        </w:numPr>
      </w:pPr>
      <w:r>
        <w:t>Rechazo de original indebido.</w:t>
      </w:r>
    </w:p>
    <w:p w14:paraId="663DE8D9" w14:textId="77777777" w:rsidR="00D65462" w:rsidRDefault="00D65462" w:rsidP="00D65462">
      <w:pPr>
        <w:pStyle w:val="Prrafodelista"/>
        <w:numPr>
          <w:ilvl w:val="1"/>
          <w:numId w:val="3"/>
        </w:numPr>
      </w:pPr>
      <w:r>
        <w:t>Inhabilitación improcedente.</w:t>
      </w:r>
    </w:p>
    <w:p w14:paraId="701ABF2C" w14:textId="77777777" w:rsidR="00D65462" w:rsidRDefault="00D65462" w:rsidP="00D65462">
      <w:pPr>
        <w:pStyle w:val="Prrafodelista"/>
        <w:numPr>
          <w:ilvl w:val="1"/>
          <w:numId w:val="3"/>
        </w:numPr>
      </w:pPr>
      <w:r>
        <w:t>Servicio AMLT no solicitado por el operador.</w:t>
      </w:r>
    </w:p>
    <w:p w14:paraId="4D24DBDE" w14:textId="77777777" w:rsidR="00D65462" w:rsidRDefault="00D65462" w:rsidP="00D65462">
      <w:pPr>
        <w:pStyle w:val="Prrafodelista"/>
        <w:numPr>
          <w:ilvl w:val="1"/>
          <w:numId w:val="3"/>
        </w:numPr>
      </w:pPr>
      <w:r>
        <w:t>Solicitudes sin respuesta.</w:t>
      </w:r>
    </w:p>
    <w:p w14:paraId="1A13A83F" w14:textId="77777777" w:rsidR="00D65462" w:rsidRDefault="00D65462" w:rsidP="00D65462">
      <w:pPr>
        <w:pStyle w:val="Prrafodelista"/>
        <w:numPr>
          <w:ilvl w:val="1"/>
          <w:numId w:val="3"/>
        </w:numPr>
      </w:pPr>
      <w:r>
        <w:t>Solicitud no tramitada completamente.</w:t>
      </w:r>
    </w:p>
    <w:p w14:paraId="7F2A2F22" w14:textId="77777777" w:rsidR="00D65462" w:rsidRDefault="00D65462" w:rsidP="00D65462">
      <w:pPr>
        <w:pStyle w:val="Prrafodelista"/>
        <w:numPr>
          <w:ilvl w:val="1"/>
          <w:numId w:val="3"/>
        </w:numPr>
      </w:pPr>
      <w:r>
        <w:t>Superación de plazos en la resolución de solicitudes.</w:t>
      </w:r>
    </w:p>
    <w:p w14:paraId="105F18AD" w14:textId="77777777" w:rsidR="00D65462" w:rsidRDefault="00D65462" w:rsidP="00D65462">
      <w:pPr>
        <w:pStyle w:val="Prrafodelista"/>
        <w:numPr>
          <w:ilvl w:val="1"/>
          <w:numId w:val="3"/>
        </w:numPr>
      </w:pPr>
      <w:r>
        <w:t>Operador afectado no informado en validación.</w:t>
      </w:r>
    </w:p>
    <w:p w14:paraId="2B4258ED" w14:textId="77777777" w:rsidR="00D65462" w:rsidRDefault="00D65462" w:rsidP="00D65462">
      <w:pPr>
        <w:pStyle w:val="Prrafodelista"/>
        <w:numPr>
          <w:ilvl w:val="1"/>
          <w:numId w:val="3"/>
        </w:numPr>
      </w:pPr>
      <w:r>
        <w:t>Otros motivos.</w:t>
      </w:r>
    </w:p>
    <w:p w14:paraId="2B5A38CB" w14:textId="77777777" w:rsidR="00D65462" w:rsidRDefault="00D65462" w:rsidP="00D65462">
      <w:pPr>
        <w:rPr>
          <w:u w:val="single"/>
        </w:rPr>
      </w:pPr>
    </w:p>
    <w:p w14:paraId="3F417C2B" w14:textId="77777777" w:rsidR="00D65462" w:rsidRPr="00384A43" w:rsidRDefault="00D65462" w:rsidP="00D65462">
      <w:pPr>
        <w:rPr>
          <w:u w:val="single"/>
        </w:rPr>
      </w:pPr>
      <w:r w:rsidRPr="00384A43">
        <w:rPr>
          <w:u w:val="single"/>
        </w:rPr>
        <w:t xml:space="preserve">Información específica de las reclamaciones de </w:t>
      </w:r>
      <w:r>
        <w:rPr>
          <w:u w:val="single"/>
        </w:rPr>
        <w:t>infraestructuras</w:t>
      </w:r>
      <w:r w:rsidRPr="00384A43">
        <w:rPr>
          <w:u w:val="single"/>
        </w:rPr>
        <w:t>:</w:t>
      </w:r>
    </w:p>
    <w:p w14:paraId="4E454ED8" w14:textId="77777777" w:rsidR="00D65462" w:rsidRDefault="00D65462" w:rsidP="00D65462">
      <w:pPr>
        <w:pStyle w:val="Prrafodelista"/>
        <w:numPr>
          <w:ilvl w:val="0"/>
          <w:numId w:val="3"/>
        </w:numPr>
      </w:pPr>
      <w:r>
        <w:t>Número de teléfono/acceso afectado: número sobre el que se presenta la reclamación.</w:t>
      </w:r>
    </w:p>
    <w:p w14:paraId="53EE8A69" w14:textId="77777777" w:rsidR="00D65462" w:rsidRDefault="00D65462" w:rsidP="00D65462">
      <w:pPr>
        <w:pStyle w:val="Prrafodelista"/>
        <w:numPr>
          <w:ilvl w:val="0"/>
          <w:numId w:val="3"/>
        </w:numPr>
      </w:pPr>
      <w:r>
        <w:t>Datos de contacto del cliente (opcional).</w:t>
      </w:r>
    </w:p>
    <w:p w14:paraId="0140C51A" w14:textId="77777777" w:rsidR="00D65462" w:rsidRDefault="00D65462" w:rsidP="00D65462">
      <w:pPr>
        <w:pStyle w:val="Prrafodelista"/>
        <w:numPr>
          <w:ilvl w:val="0"/>
          <w:numId w:val="3"/>
        </w:numPr>
      </w:pPr>
      <w:r>
        <w:t>Tipo de síntoma:</w:t>
      </w:r>
    </w:p>
    <w:p w14:paraId="2CD61997" w14:textId="77777777" w:rsidR="00D65462" w:rsidRDefault="00D65462" w:rsidP="00D65462">
      <w:pPr>
        <w:pStyle w:val="Prrafodelista"/>
        <w:numPr>
          <w:ilvl w:val="1"/>
          <w:numId w:val="3"/>
        </w:numPr>
      </w:pPr>
      <w:r>
        <w:lastRenderedPageBreak/>
        <w:t>Funcionamiento incorrecto en servicios suplementarios.</w:t>
      </w:r>
    </w:p>
    <w:p w14:paraId="2CA0709A" w14:textId="77777777" w:rsidR="00D65462" w:rsidRDefault="00D65462" w:rsidP="00D65462">
      <w:pPr>
        <w:pStyle w:val="Prrafodelista"/>
        <w:numPr>
          <w:ilvl w:val="1"/>
          <w:numId w:val="3"/>
        </w:numPr>
      </w:pPr>
      <w:r>
        <w:t>Imposibilidad total de realizar llamadas.</w:t>
      </w:r>
    </w:p>
    <w:p w14:paraId="220C9283" w14:textId="77777777" w:rsidR="00D65462" w:rsidRDefault="00D65462" w:rsidP="00D65462">
      <w:pPr>
        <w:pStyle w:val="Prrafodelista"/>
        <w:numPr>
          <w:ilvl w:val="1"/>
          <w:numId w:val="3"/>
        </w:numPr>
      </w:pPr>
      <w:r>
        <w:t>Imposibilidad parcial de realizar llamadas.</w:t>
      </w:r>
    </w:p>
    <w:p w14:paraId="575D5D27" w14:textId="77777777" w:rsidR="00D65462" w:rsidRDefault="00D65462" w:rsidP="00D65462">
      <w:pPr>
        <w:pStyle w:val="Prrafodelista"/>
        <w:numPr>
          <w:ilvl w:val="1"/>
          <w:numId w:val="3"/>
        </w:numPr>
      </w:pPr>
      <w:r>
        <w:t>Imposibilidad de efectuar selección llamada a llamada.</w:t>
      </w:r>
    </w:p>
    <w:p w14:paraId="33CB9426" w14:textId="77777777" w:rsidR="00D65462" w:rsidRDefault="00D65462" w:rsidP="00D65462">
      <w:pPr>
        <w:pStyle w:val="Prrafodelista"/>
        <w:numPr>
          <w:ilvl w:val="1"/>
          <w:numId w:val="3"/>
        </w:numPr>
      </w:pPr>
      <w:r>
        <w:t>TESA cursa todas las llamadas.</w:t>
      </w:r>
    </w:p>
    <w:p w14:paraId="23FF320D" w14:textId="77777777" w:rsidR="00D65462" w:rsidRDefault="00D65462" w:rsidP="00D65462">
      <w:pPr>
        <w:pStyle w:val="Prrafodelista"/>
        <w:numPr>
          <w:ilvl w:val="1"/>
          <w:numId w:val="3"/>
        </w:numPr>
      </w:pPr>
      <w:r>
        <w:t>TESA cursa parte de las llamadas.</w:t>
      </w:r>
    </w:p>
    <w:p w14:paraId="102FD1B3" w14:textId="77777777" w:rsidR="00D65462" w:rsidRDefault="00D65462" w:rsidP="00D65462">
      <w:pPr>
        <w:pStyle w:val="Prrafodelista"/>
        <w:numPr>
          <w:ilvl w:val="1"/>
          <w:numId w:val="3"/>
        </w:numPr>
      </w:pPr>
      <w:r>
        <w:t>Un tercer operador cursa todas o parte de las llamadas</w:t>
      </w:r>
    </w:p>
    <w:p w14:paraId="158C839E" w14:textId="77777777" w:rsidR="00D65462" w:rsidRDefault="00D65462" w:rsidP="00D65462">
      <w:pPr>
        <w:pStyle w:val="Prrafodelista"/>
        <w:numPr>
          <w:ilvl w:val="1"/>
          <w:numId w:val="3"/>
        </w:numPr>
      </w:pPr>
      <w:r>
        <w:t>Facturaciones duplicadas en TESA y el operador beneficiario.</w:t>
      </w:r>
    </w:p>
    <w:p w14:paraId="4AA1F1BB" w14:textId="77777777" w:rsidR="00D65462" w:rsidRDefault="00D65462" w:rsidP="00D65462">
      <w:pPr>
        <w:pStyle w:val="Prrafodelista"/>
        <w:numPr>
          <w:ilvl w:val="1"/>
          <w:numId w:val="3"/>
        </w:numPr>
      </w:pPr>
      <w:r>
        <w:t>Otros motivos.</w:t>
      </w:r>
    </w:p>
    <w:p w14:paraId="41C368A7" w14:textId="77777777" w:rsidR="00D65462" w:rsidRDefault="00D65462" w:rsidP="00D65462"/>
    <w:p w14:paraId="0092A0B8" w14:textId="77777777" w:rsidR="00D65462" w:rsidRPr="00384A43" w:rsidRDefault="00D65462" w:rsidP="00D65462">
      <w:pPr>
        <w:rPr>
          <w:u w:val="single"/>
        </w:rPr>
      </w:pPr>
      <w:r w:rsidRPr="00384A43">
        <w:rPr>
          <w:u w:val="single"/>
        </w:rPr>
        <w:t xml:space="preserve">Información específica de las reclamaciones de </w:t>
      </w:r>
      <w:r>
        <w:rPr>
          <w:u w:val="single"/>
        </w:rPr>
        <w:t>facturación</w:t>
      </w:r>
      <w:r w:rsidRPr="00384A43">
        <w:rPr>
          <w:u w:val="single"/>
        </w:rPr>
        <w:t>:</w:t>
      </w:r>
    </w:p>
    <w:p w14:paraId="142C625A" w14:textId="77777777" w:rsidR="00D65462" w:rsidRDefault="00D65462" w:rsidP="00D65462">
      <w:pPr>
        <w:pStyle w:val="Prrafodelista"/>
        <w:numPr>
          <w:ilvl w:val="0"/>
          <w:numId w:val="3"/>
        </w:numPr>
      </w:pPr>
      <w:r>
        <w:t>Número de teléfono que identifica el acceso o línea con servicio AMLT sobre la que se presenta la reclamación.</w:t>
      </w:r>
    </w:p>
    <w:p w14:paraId="05C5D052" w14:textId="77777777" w:rsidR="00D65462" w:rsidRDefault="00D65462" w:rsidP="00D65462">
      <w:pPr>
        <w:pStyle w:val="Prrafodelista"/>
        <w:numPr>
          <w:ilvl w:val="0"/>
          <w:numId w:val="3"/>
        </w:numPr>
      </w:pPr>
      <w:r>
        <w:t>Número de factura sobre la que se hace la reclamación.</w:t>
      </w:r>
    </w:p>
    <w:p w14:paraId="10D58C8E" w14:textId="77777777" w:rsidR="00D65462" w:rsidRDefault="00D65462" w:rsidP="00D65462">
      <w:pPr>
        <w:pStyle w:val="Prrafodelista"/>
        <w:numPr>
          <w:ilvl w:val="0"/>
          <w:numId w:val="3"/>
        </w:numPr>
      </w:pPr>
      <w:r>
        <w:t>Tipo de síntoma:</w:t>
      </w:r>
    </w:p>
    <w:p w14:paraId="6B7DEC9A" w14:textId="77777777" w:rsidR="00D65462" w:rsidRDefault="00D65462" w:rsidP="00D65462">
      <w:pPr>
        <w:pStyle w:val="Prrafodelista"/>
        <w:numPr>
          <w:ilvl w:val="1"/>
          <w:numId w:val="3"/>
        </w:numPr>
      </w:pPr>
      <w:r>
        <w:t>Desacuerdo en cuotas de alta.</w:t>
      </w:r>
    </w:p>
    <w:p w14:paraId="58EABD4D" w14:textId="77777777" w:rsidR="00D65462" w:rsidRDefault="00D65462" w:rsidP="00D65462">
      <w:pPr>
        <w:pStyle w:val="Prrafodelista"/>
        <w:numPr>
          <w:ilvl w:val="1"/>
          <w:numId w:val="3"/>
        </w:numPr>
      </w:pPr>
      <w:r>
        <w:t>Desacuerdo en cuotas de consumo.</w:t>
      </w:r>
    </w:p>
    <w:p w14:paraId="406D240A" w14:textId="77777777" w:rsidR="00D65462" w:rsidRDefault="00D65462" w:rsidP="00D65462">
      <w:pPr>
        <w:pStyle w:val="Prrafodelista"/>
        <w:numPr>
          <w:ilvl w:val="1"/>
          <w:numId w:val="3"/>
        </w:numPr>
      </w:pPr>
      <w:r>
        <w:t>Desacuerdo en cuotas de actuación.</w:t>
      </w:r>
    </w:p>
    <w:p w14:paraId="360C7125" w14:textId="77777777" w:rsidR="00D65462" w:rsidRDefault="00D65462" w:rsidP="00D65462">
      <w:pPr>
        <w:pStyle w:val="Prrafodelista"/>
        <w:numPr>
          <w:ilvl w:val="1"/>
          <w:numId w:val="3"/>
        </w:numPr>
      </w:pPr>
      <w:r>
        <w:t>Desacuerdo en tráfico.</w:t>
      </w:r>
    </w:p>
    <w:p w14:paraId="165D664B" w14:textId="77777777" w:rsidR="00D65462" w:rsidRDefault="00D65462" w:rsidP="00D65462">
      <w:pPr>
        <w:pStyle w:val="Prrafodelista"/>
        <w:numPr>
          <w:ilvl w:val="1"/>
          <w:numId w:val="3"/>
        </w:numPr>
      </w:pPr>
      <w:r>
        <w:t>Otro tipo de desacuerdos.</w:t>
      </w:r>
    </w:p>
    <w:p w14:paraId="79C2D96F" w14:textId="5FE8F3B2" w:rsidR="00D65462" w:rsidRDefault="00D65462" w:rsidP="002F1692"/>
    <w:p w14:paraId="06D9E782" w14:textId="709312A8" w:rsidR="008B7202" w:rsidRDefault="008B7202" w:rsidP="002F1692"/>
    <w:p w14:paraId="1932A29D" w14:textId="77777777" w:rsidR="008B7202" w:rsidRDefault="008B7202" w:rsidP="002F1692"/>
    <w:sectPr w:rsidR="008B720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6300A" w14:textId="77777777" w:rsidR="006E39BC" w:rsidRDefault="006E39BC" w:rsidP="00CB175F">
      <w:pPr>
        <w:spacing w:after="0" w:line="240" w:lineRule="auto"/>
      </w:pPr>
      <w:r>
        <w:separator/>
      </w:r>
    </w:p>
  </w:endnote>
  <w:endnote w:type="continuationSeparator" w:id="0">
    <w:p w14:paraId="4BF237CC" w14:textId="77777777" w:rsidR="006E39BC" w:rsidRDefault="006E39BC" w:rsidP="00CB1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14BC6" w14:textId="77777777" w:rsidR="006E39BC" w:rsidRDefault="006E39BC" w:rsidP="00CB175F">
      <w:pPr>
        <w:spacing w:after="0" w:line="240" w:lineRule="auto"/>
      </w:pPr>
      <w:r>
        <w:separator/>
      </w:r>
    </w:p>
  </w:footnote>
  <w:footnote w:type="continuationSeparator" w:id="0">
    <w:p w14:paraId="59835121" w14:textId="77777777" w:rsidR="006E39BC" w:rsidRDefault="006E39BC" w:rsidP="00CB17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406D7"/>
    <w:multiLevelType w:val="hybridMultilevel"/>
    <w:tmpl w:val="81BA3848"/>
    <w:lvl w:ilvl="0" w:tplc="82822C00">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A905857"/>
    <w:multiLevelType w:val="hybridMultilevel"/>
    <w:tmpl w:val="9F5AA5E0"/>
    <w:lvl w:ilvl="0" w:tplc="932C988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7124A9D"/>
    <w:multiLevelType w:val="hybridMultilevel"/>
    <w:tmpl w:val="AB7074D8"/>
    <w:lvl w:ilvl="0" w:tplc="9244CCE2">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35D"/>
    <w:rsid w:val="00003AB8"/>
    <w:rsid w:val="00006CFB"/>
    <w:rsid w:val="00011B69"/>
    <w:rsid w:val="000230CF"/>
    <w:rsid w:val="0002339A"/>
    <w:rsid w:val="000272B1"/>
    <w:rsid w:val="00046ACE"/>
    <w:rsid w:val="000536B7"/>
    <w:rsid w:val="00055BE4"/>
    <w:rsid w:val="000A2A95"/>
    <w:rsid w:val="000B158D"/>
    <w:rsid w:val="000C12C7"/>
    <w:rsid w:val="001313BD"/>
    <w:rsid w:val="00154413"/>
    <w:rsid w:val="00180F26"/>
    <w:rsid w:val="00192D55"/>
    <w:rsid w:val="00194EE6"/>
    <w:rsid w:val="00196E1E"/>
    <w:rsid w:val="001A7D7C"/>
    <w:rsid w:val="001B0E51"/>
    <w:rsid w:val="001E0635"/>
    <w:rsid w:val="001E5975"/>
    <w:rsid w:val="001F658F"/>
    <w:rsid w:val="00202A63"/>
    <w:rsid w:val="00217A1F"/>
    <w:rsid w:val="00251090"/>
    <w:rsid w:val="0026402A"/>
    <w:rsid w:val="00273687"/>
    <w:rsid w:val="00296CB1"/>
    <w:rsid w:val="002970F5"/>
    <w:rsid w:val="002C2E8E"/>
    <w:rsid w:val="002F03E7"/>
    <w:rsid w:val="002F1692"/>
    <w:rsid w:val="002F2EB0"/>
    <w:rsid w:val="002F549D"/>
    <w:rsid w:val="002F6028"/>
    <w:rsid w:val="00307EFC"/>
    <w:rsid w:val="00313E33"/>
    <w:rsid w:val="003312FB"/>
    <w:rsid w:val="00334774"/>
    <w:rsid w:val="00373A5D"/>
    <w:rsid w:val="00384A43"/>
    <w:rsid w:val="00385B77"/>
    <w:rsid w:val="003A4B74"/>
    <w:rsid w:val="003A51A5"/>
    <w:rsid w:val="003A67B7"/>
    <w:rsid w:val="003B18C9"/>
    <w:rsid w:val="003B6EAC"/>
    <w:rsid w:val="003D7733"/>
    <w:rsid w:val="003E5704"/>
    <w:rsid w:val="003F2C5E"/>
    <w:rsid w:val="00403AFF"/>
    <w:rsid w:val="00403F11"/>
    <w:rsid w:val="00407641"/>
    <w:rsid w:val="00433379"/>
    <w:rsid w:val="004406AF"/>
    <w:rsid w:val="00453675"/>
    <w:rsid w:val="00454129"/>
    <w:rsid w:val="00481056"/>
    <w:rsid w:val="004A50B5"/>
    <w:rsid w:val="004B128B"/>
    <w:rsid w:val="004C12A2"/>
    <w:rsid w:val="004C29BD"/>
    <w:rsid w:val="004C646F"/>
    <w:rsid w:val="004D308F"/>
    <w:rsid w:val="004E37F4"/>
    <w:rsid w:val="004F058F"/>
    <w:rsid w:val="004F474E"/>
    <w:rsid w:val="00502227"/>
    <w:rsid w:val="005357F5"/>
    <w:rsid w:val="00536731"/>
    <w:rsid w:val="005453D9"/>
    <w:rsid w:val="00577097"/>
    <w:rsid w:val="00577EB0"/>
    <w:rsid w:val="00596930"/>
    <w:rsid w:val="005C1467"/>
    <w:rsid w:val="005D47ED"/>
    <w:rsid w:val="005F3290"/>
    <w:rsid w:val="005F38CB"/>
    <w:rsid w:val="00604898"/>
    <w:rsid w:val="006116AA"/>
    <w:rsid w:val="00667054"/>
    <w:rsid w:val="006769F1"/>
    <w:rsid w:val="00687CD8"/>
    <w:rsid w:val="006B0ADA"/>
    <w:rsid w:val="006B59F9"/>
    <w:rsid w:val="006C061C"/>
    <w:rsid w:val="006D0215"/>
    <w:rsid w:val="006D5515"/>
    <w:rsid w:val="006E39BC"/>
    <w:rsid w:val="006E3A76"/>
    <w:rsid w:val="00762918"/>
    <w:rsid w:val="0076504C"/>
    <w:rsid w:val="007736FF"/>
    <w:rsid w:val="007A035D"/>
    <w:rsid w:val="007D24A5"/>
    <w:rsid w:val="007D395A"/>
    <w:rsid w:val="007D3D4E"/>
    <w:rsid w:val="007D6830"/>
    <w:rsid w:val="007E2FFE"/>
    <w:rsid w:val="007F1B00"/>
    <w:rsid w:val="00825BB0"/>
    <w:rsid w:val="00831ADD"/>
    <w:rsid w:val="008A41B1"/>
    <w:rsid w:val="008A6BA7"/>
    <w:rsid w:val="008B7202"/>
    <w:rsid w:val="008C18DC"/>
    <w:rsid w:val="008C587F"/>
    <w:rsid w:val="008E494A"/>
    <w:rsid w:val="00900A43"/>
    <w:rsid w:val="0091390A"/>
    <w:rsid w:val="00955396"/>
    <w:rsid w:val="00996BA4"/>
    <w:rsid w:val="00996EE4"/>
    <w:rsid w:val="00997DD2"/>
    <w:rsid w:val="009A041D"/>
    <w:rsid w:val="009D3F7F"/>
    <w:rsid w:val="00A038EE"/>
    <w:rsid w:val="00A11EF7"/>
    <w:rsid w:val="00A24B2A"/>
    <w:rsid w:val="00A379F0"/>
    <w:rsid w:val="00A4258E"/>
    <w:rsid w:val="00A439A8"/>
    <w:rsid w:val="00A532A9"/>
    <w:rsid w:val="00AA3709"/>
    <w:rsid w:val="00AA69E3"/>
    <w:rsid w:val="00AC491A"/>
    <w:rsid w:val="00AE513C"/>
    <w:rsid w:val="00B07567"/>
    <w:rsid w:val="00B320E9"/>
    <w:rsid w:val="00B43078"/>
    <w:rsid w:val="00B477D0"/>
    <w:rsid w:val="00B87C1A"/>
    <w:rsid w:val="00B9203B"/>
    <w:rsid w:val="00B94CF8"/>
    <w:rsid w:val="00BA1800"/>
    <w:rsid w:val="00BD452A"/>
    <w:rsid w:val="00BE1546"/>
    <w:rsid w:val="00BF58EE"/>
    <w:rsid w:val="00C0058C"/>
    <w:rsid w:val="00C346C2"/>
    <w:rsid w:val="00C57DDE"/>
    <w:rsid w:val="00C76302"/>
    <w:rsid w:val="00C90F01"/>
    <w:rsid w:val="00CA222B"/>
    <w:rsid w:val="00CA33D6"/>
    <w:rsid w:val="00CA56DC"/>
    <w:rsid w:val="00CB175F"/>
    <w:rsid w:val="00CB2314"/>
    <w:rsid w:val="00CB6D2F"/>
    <w:rsid w:val="00D17844"/>
    <w:rsid w:val="00D439A3"/>
    <w:rsid w:val="00D541CA"/>
    <w:rsid w:val="00D64F5E"/>
    <w:rsid w:val="00D65462"/>
    <w:rsid w:val="00D84BE1"/>
    <w:rsid w:val="00DA452C"/>
    <w:rsid w:val="00DE144A"/>
    <w:rsid w:val="00DE5B17"/>
    <w:rsid w:val="00DF5E76"/>
    <w:rsid w:val="00DF6360"/>
    <w:rsid w:val="00E1024F"/>
    <w:rsid w:val="00E14C61"/>
    <w:rsid w:val="00E55558"/>
    <w:rsid w:val="00E5652B"/>
    <w:rsid w:val="00E60BB4"/>
    <w:rsid w:val="00EC45BB"/>
    <w:rsid w:val="00EF5CDB"/>
    <w:rsid w:val="00F27B28"/>
    <w:rsid w:val="00F42F6A"/>
    <w:rsid w:val="00F80A3C"/>
    <w:rsid w:val="00F82BA7"/>
    <w:rsid w:val="00F83547"/>
    <w:rsid w:val="00FA2067"/>
    <w:rsid w:val="00FC6943"/>
    <w:rsid w:val="00FE23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3D2B"/>
  <w15:chartTrackingRefBased/>
  <w15:docId w15:val="{4170B76F-5C55-4ABE-B4D2-5DAA7AA0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D47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A69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035D"/>
    <w:pPr>
      <w:ind w:left="720"/>
      <w:contextualSpacing/>
    </w:pPr>
  </w:style>
  <w:style w:type="paragraph" w:styleId="Encabezado">
    <w:name w:val="header"/>
    <w:basedOn w:val="Normal"/>
    <w:link w:val="EncabezadoCar"/>
    <w:uiPriority w:val="99"/>
    <w:unhideWhenUsed/>
    <w:rsid w:val="00CB17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175F"/>
  </w:style>
  <w:style w:type="paragraph" w:styleId="Piedepgina">
    <w:name w:val="footer"/>
    <w:basedOn w:val="Normal"/>
    <w:link w:val="PiedepginaCar"/>
    <w:uiPriority w:val="99"/>
    <w:unhideWhenUsed/>
    <w:rsid w:val="00CB17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175F"/>
  </w:style>
  <w:style w:type="paragraph" w:styleId="Textonotaalfinal">
    <w:name w:val="endnote text"/>
    <w:basedOn w:val="Normal"/>
    <w:link w:val="TextonotaalfinalCar"/>
    <w:uiPriority w:val="99"/>
    <w:semiHidden/>
    <w:unhideWhenUsed/>
    <w:rsid w:val="004B128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B128B"/>
    <w:rPr>
      <w:sz w:val="20"/>
      <w:szCs w:val="20"/>
    </w:rPr>
  </w:style>
  <w:style w:type="character" w:styleId="Refdenotaalfinal">
    <w:name w:val="endnote reference"/>
    <w:basedOn w:val="Fuentedeprrafopredeter"/>
    <w:uiPriority w:val="99"/>
    <w:semiHidden/>
    <w:unhideWhenUsed/>
    <w:rsid w:val="004B128B"/>
    <w:rPr>
      <w:vertAlign w:val="superscript"/>
    </w:rPr>
  </w:style>
  <w:style w:type="table" w:styleId="Tablaconcuadrcula">
    <w:name w:val="Table Grid"/>
    <w:basedOn w:val="Tablanormal"/>
    <w:uiPriority w:val="39"/>
    <w:rsid w:val="00CA5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D47ED"/>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AA69E3"/>
    <w:pPr>
      <w:outlineLvl w:val="9"/>
    </w:pPr>
    <w:rPr>
      <w:lang w:eastAsia="es-ES"/>
    </w:rPr>
  </w:style>
  <w:style w:type="paragraph" w:styleId="TDC1">
    <w:name w:val="toc 1"/>
    <w:basedOn w:val="Normal"/>
    <w:next w:val="Normal"/>
    <w:autoRedefine/>
    <w:uiPriority w:val="39"/>
    <w:unhideWhenUsed/>
    <w:rsid w:val="00AA69E3"/>
    <w:pPr>
      <w:spacing w:after="100"/>
    </w:pPr>
  </w:style>
  <w:style w:type="character" w:styleId="Hipervnculo">
    <w:name w:val="Hyperlink"/>
    <w:basedOn w:val="Fuentedeprrafopredeter"/>
    <w:uiPriority w:val="99"/>
    <w:unhideWhenUsed/>
    <w:rsid w:val="00AA69E3"/>
    <w:rPr>
      <w:color w:val="0563C1" w:themeColor="hyperlink"/>
      <w:u w:val="single"/>
    </w:rPr>
  </w:style>
  <w:style w:type="character" w:customStyle="1" w:styleId="Ttulo2Car">
    <w:name w:val="Título 2 Car"/>
    <w:basedOn w:val="Fuentedeprrafopredeter"/>
    <w:link w:val="Ttulo2"/>
    <w:uiPriority w:val="9"/>
    <w:rsid w:val="00AA69E3"/>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AA69E3"/>
    <w:pPr>
      <w:spacing w:after="100"/>
      <w:ind w:left="220"/>
    </w:pPr>
  </w:style>
  <w:style w:type="paragraph" w:styleId="TDC3">
    <w:name w:val="toc 3"/>
    <w:basedOn w:val="Normal"/>
    <w:next w:val="Normal"/>
    <w:autoRedefine/>
    <w:uiPriority w:val="39"/>
    <w:unhideWhenUsed/>
    <w:rsid w:val="00AA69E3"/>
    <w:pPr>
      <w:spacing w:after="100"/>
      <w:ind w:left="440"/>
    </w:pPr>
    <w:rPr>
      <w:rFonts w:eastAsiaTheme="minorEastAsia" w:cs="Times New Roman"/>
      <w:lang w:eastAsia="es-ES"/>
    </w:rPr>
  </w:style>
  <w:style w:type="paragraph" w:styleId="Sinespaciado">
    <w:name w:val="No Spacing"/>
    <w:uiPriority w:val="1"/>
    <w:qFormat/>
    <w:rsid w:val="008B72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60935">
      <w:bodyDiv w:val="1"/>
      <w:marLeft w:val="0"/>
      <w:marRight w:val="0"/>
      <w:marTop w:val="0"/>
      <w:marBottom w:val="0"/>
      <w:divBdr>
        <w:top w:val="none" w:sz="0" w:space="0" w:color="auto"/>
        <w:left w:val="none" w:sz="0" w:space="0" w:color="auto"/>
        <w:bottom w:val="none" w:sz="0" w:space="0" w:color="auto"/>
        <w:right w:val="none" w:sz="0" w:space="0" w:color="auto"/>
      </w:divBdr>
    </w:div>
    <w:div w:id="173569261">
      <w:bodyDiv w:val="1"/>
      <w:marLeft w:val="0"/>
      <w:marRight w:val="0"/>
      <w:marTop w:val="0"/>
      <w:marBottom w:val="0"/>
      <w:divBdr>
        <w:top w:val="none" w:sz="0" w:space="0" w:color="auto"/>
        <w:left w:val="none" w:sz="0" w:space="0" w:color="auto"/>
        <w:bottom w:val="none" w:sz="0" w:space="0" w:color="auto"/>
        <w:right w:val="none" w:sz="0" w:space="0" w:color="auto"/>
      </w:divBdr>
    </w:div>
    <w:div w:id="193809810">
      <w:bodyDiv w:val="1"/>
      <w:marLeft w:val="0"/>
      <w:marRight w:val="0"/>
      <w:marTop w:val="0"/>
      <w:marBottom w:val="0"/>
      <w:divBdr>
        <w:top w:val="none" w:sz="0" w:space="0" w:color="auto"/>
        <w:left w:val="none" w:sz="0" w:space="0" w:color="auto"/>
        <w:bottom w:val="none" w:sz="0" w:space="0" w:color="auto"/>
        <w:right w:val="none" w:sz="0" w:space="0" w:color="auto"/>
      </w:divBdr>
    </w:div>
    <w:div w:id="229048861">
      <w:bodyDiv w:val="1"/>
      <w:marLeft w:val="0"/>
      <w:marRight w:val="0"/>
      <w:marTop w:val="0"/>
      <w:marBottom w:val="0"/>
      <w:divBdr>
        <w:top w:val="none" w:sz="0" w:space="0" w:color="auto"/>
        <w:left w:val="none" w:sz="0" w:space="0" w:color="auto"/>
        <w:bottom w:val="none" w:sz="0" w:space="0" w:color="auto"/>
        <w:right w:val="none" w:sz="0" w:space="0" w:color="auto"/>
      </w:divBdr>
    </w:div>
    <w:div w:id="281153823">
      <w:bodyDiv w:val="1"/>
      <w:marLeft w:val="0"/>
      <w:marRight w:val="0"/>
      <w:marTop w:val="0"/>
      <w:marBottom w:val="0"/>
      <w:divBdr>
        <w:top w:val="none" w:sz="0" w:space="0" w:color="auto"/>
        <w:left w:val="none" w:sz="0" w:space="0" w:color="auto"/>
        <w:bottom w:val="none" w:sz="0" w:space="0" w:color="auto"/>
        <w:right w:val="none" w:sz="0" w:space="0" w:color="auto"/>
      </w:divBdr>
    </w:div>
    <w:div w:id="491679672">
      <w:bodyDiv w:val="1"/>
      <w:marLeft w:val="0"/>
      <w:marRight w:val="0"/>
      <w:marTop w:val="0"/>
      <w:marBottom w:val="0"/>
      <w:divBdr>
        <w:top w:val="none" w:sz="0" w:space="0" w:color="auto"/>
        <w:left w:val="none" w:sz="0" w:space="0" w:color="auto"/>
        <w:bottom w:val="none" w:sz="0" w:space="0" w:color="auto"/>
        <w:right w:val="none" w:sz="0" w:space="0" w:color="auto"/>
      </w:divBdr>
    </w:div>
    <w:div w:id="596211353">
      <w:bodyDiv w:val="1"/>
      <w:marLeft w:val="0"/>
      <w:marRight w:val="0"/>
      <w:marTop w:val="0"/>
      <w:marBottom w:val="0"/>
      <w:divBdr>
        <w:top w:val="none" w:sz="0" w:space="0" w:color="auto"/>
        <w:left w:val="none" w:sz="0" w:space="0" w:color="auto"/>
        <w:bottom w:val="none" w:sz="0" w:space="0" w:color="auto"/>
        <w:right w:val="none" w:sz="0" w:space="0" w:color="auto"/>
      </w:divBdr>
    </w:div>
    <w:div w:id="616453763">
      <w:bodyDiv w:val="1"/>
      <w:marLeft w:val="0"/>
      <w:marRight w:val="0"/>
      <w:marTop w:val="0"/>
      <w:marBottom w:val="0"/>
      <w:divBdr>
        <w:top w:val="none" w:sz="0" w:space="0" w:color="auto"/>
        <w:left w:val="none" w:sz="0" w:space="0" w:color="auto"/>
        <w:bottom w:val="none" w:sz="0" w:space="0" w:color="auto"/>
        <w:right w:val="none" w:sz="0" w:space="0" w:color="auto"/>
      </w:divBdr>
    </w:div>
    <w:div w:id="1018585841">
      <w:bodyDiv w:val="1"/>
      <w:marLeft w:val="0"/>
      <w:marRight w:val="0"/>
      <w:marTop w:val="0"/>
      <w:marBottom w:val="0"/>
      <w:divBdr>
        <w:top w:val="none" w:sz="0" w:space="0" w:color="auto"/>
        <w:left w:val="none" w:sz="0" w:space="0" w:color="auto"/>
        <w:bottom w:val="none" w:sz="0" w:space="0" w:color="auto"/>
        <w:right w:val="none" w:sz="0" w:space="0" w:color="auto"/>
      </w:divBdr>
    </w:div>
    <w:div w:id="1160316417">
      <w:bodyDiv w:val="1"/>
      <w:marLeft w:val="0"/>
      <w:marRight w:val="0"/>
      <w:marTop w:val="0"/>
      <w:marBottom w:val="0"/>
      <w:divBdr>
        <w:top w:val="none" w:sz="0" w:space="0" w:color="auto"/>
        <w:left w:val="none" w:sz="0" w:space="0" w:color="auto"/>
        <w:bottom w:val="none" w:sz="0" w:space="0" w:color="auto"/>
        <w:right w:val="none" w:sz="0" w:space="0" w:color="auto"/>
      </w:divBdr>
    </w:div>
    <w:div w:id="1195539541">
      <w:bodyDiv w:val="1"/>
      <w:marLeft w:val="0"/>
      <w:marRight w:val="0"/>
      <w:marTop w:val="0"/>
      <w:marBottom w:val="0"/>
      <w:divBdr>
        <w:top w:val="none" w:sz="0" w:space="0" w:color="auto"/>
        <w:left w:val="none" w:sz="0" w:space="0" w:color="auto"/>
        <w:bottom w:val="none" w:sz="0" w:space="0" w:color="auto"/>
        <w:right w:val="none" w:sz="0" w:space="0" w:color="auto"/>
      </w:divBdr>
    </w:div>
    <w:div w:id="1485657057">
      <w:bodyDiv w:val="1"/>
      <w:marLeft w:val="0"/>
      <w:marRight w:val="0"/>
      <w:marTop w:val="0"/>
      <w:marBottom w:val="0"/>
      <w:divBdr>
        <w:top w:val="none" w:sz="0" w:space="0" w:color="auto"/>
        <w:left w:val="none" w:sz="0" w:space="0" w:color="auto"/>
        <w:bottom w:val="none" w:sz="0" w:space="0" w:color="auto"/>
        <w:right w:val="none" w:sz="0" w:space="0" w:color="auto"/>
      </w:divBdr>
    </w:div>
    <w:div w:id="1678730490">
      <w:bodyDiv w:val="1"/>
      <w:marLeft w:val="0"/>
      <w:marRight w:val="0"/>
      <w:marTop w:val="0"/>
      <w:marBottom w:val="0"/>
      <w:divBdr>
        <w:top w:val="none" w:sz="0" w:space="0" w:color="auto"/>
        <w:left w:val="none" w:sz="0" w:space="0" w:color="auto"/>
        <w:bottom w:val="none" w:sz="0" w:space="0" w:color="auto"/>
        <w:right w:val="none" w:sz="0" w:space="0" w:color="auto"/>
      </w:divBdr>
    </w:div>
    <w:div w:id="1789079270">
      <w:bodyDiv w:val="1"/>
      <w:marLeft w:val="0"/>
      <w:marRight w:val="0"/>
      <w:marTop w:val="0"/>
      <w:marBottom w:val="0"/>
      <w:divBdr>
        <w:top w:val="none" w:sz="0" w:space="0" w:color="auto"/>
        <w:left w:val="none" w:sz="0" w:space="0" w:color="auto"/>
        <w:bottom w:val="none" w:sz="0" w:space="0" w:color="auto"/>
        <w:right w:val="none" w:sz="0" w:space="0" w:color="auto"/>
      </w:divBdr>
    </w:div>
    <w:div w:id="180434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DD82B9-6339-40F3-A662-625CA4882A3A}"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ES"/>
        </a:p>
      </dgm:t>
    </dgm:pt>
    <dgm:pt modelId="{A376AEAD-B395-4649-B2EA-4153C06D6352}">
      <dgm:prSet phldrT="[Texto]"/>
      <dgm:spPr/>
      <dgm:t>
        <a:bodyPr/>
        <a:lstStyle/>
        <a:p>
          <a:r>
            <a:rPr lang="es-ES"/>
            <a:t>Ninguno</a:t>
          </a:r>
        </a:p>
      </dgm:t>
    </dgm:pt>
    <dgm:pt modelId="{EEA52FF6-615F-44F5-B44F-A730372C4444}" type="parTrans" cxnId="{A15D7485-0751-4124-BEB7-C16B569FB002}">
      <dgm:prSet/>
      <dgm:spPr/>
      <dgm:t>
        <a:bodyPr/>
        <a:lstStyle/>
        <a:p>
          <a:endParaRPr lang="es-ES"/>
        </a:p>
      </dgm:t>
    </dgm:pt>
    <dgm:pt modelId="{06A3F5FA-EF05-408C-B278-45806ABE2915}" type="sibTrans" cxnId="{A15D7485-0751-4124-BEB7-C16B569FB002}">
      <dgm:prSet/>
      <dgm:spPr/>
      <dgm:t>
        <a:bodyPr/>
        <a:lstStyle/>
        <a:p>
          <a:endParaRPr lang="es-ES"/>
        </a:p>
      </dgm:t>
    </dgm:pt>
    <dgm:pt modelId="{A8364A71-59A4-4512-AF36-F89D9B043E99}">
      <dgm:prSet phldrT="[Texto]"/>
      <dgm:spPr/>
      <dgm:t>
        <a:bodyPr/>
        <a:lstStyle/>
        <a:p>
          <a:r>
            <a:rPr lang="es-ES"/>
            <a:t>Pendiente</a:t>
          </a:r>
        </a:p>
      </dgm:t>
    </dgm:pt>
    <dgm:pt modelId="{288BBE51-A3AD-4160-8503-E0690DA70633}" type="parTrans" cxnId="{8E8F5E9E-9B66-49B7-AFAF-3562313A8CAE}">
      <dgm:prSet/>
      <dgm:spPr/>
      <dgm:t>
        <a:bodyPr/>
        <a:lstStyle/>
        <a:p>
          <a:endParaRPr lang="es-ES"/>
        </a:p>
      </dgm:t>
    </dgm:pt>
    <dgm:pt modelId="{D3CC36EE-AFCE-48DB-8BE6-D06EAF91C8DD}" type="sibTrans" cxnId="{8E8F5E9E-9B66-49B7-AFAF-3562313A8CAE}">
      <dgm:prSet/>
      <dgm:spPr/>
      <dgm:t>
        <a:bodyPr/>
        <a:lstStyle/>
        <a:p>
          <a:endParaRPr lang="es-ES"/>
        </a:p>
      </dgm:t>
    </dgm:pt>
    <dgm:pt modelId="{1E92ABDE-9EF6-46D4-B2DD-9722F4855CCC}">
      <dgm:prSet/>
      <dgm:spPr/>
      <dgm:t>
        <a:bodyPr/>
        <a:lstStyle/>
        <a:p>
          <a:r>
            <a:rPr lang="es-ES"/>
            <a:t>Solicitada NP</a:t>
          </a:r>
        </a:p>
      </dgm:t>
    </dgm:pt>
    <dgm:pt modelId="{C013C035-6D62-4F79-B3CA-CDD22EEDB897}" type="parTrans" cxnId="{93EF7E27-272F-4CDC-BEE1-74EBFB8D91C3}">
      <dgm:prSet/>
      <dgm:spPr/>
      <dgm:t>
        <a:bodyPr/>
        <a:lstStyle/>
        <a:p>
          <a:endParaRPr lang="es-ES"/>
        </a:p>
      </dgm:t>
    </dgm:pt>
    <dgm:pt modelId="{DA7D0FB0-9874-4EF0-AF3A-472DBD98A954}" type="sibTrans" cxnId="{93EF7E27-272F-4CDC-BEE1-74EBFB8D91C3}">
      <dgm:prSet/>
      <dgm:spPr/>
      <dgm:t>
        <a:bodyPr/>
        <a:lstStyle/>
        <a:p>
          <a:endParaRPr lang="es-ES"/>
        </a:p>
      </dgm:t>
    </dgm:pt>
    <dgm:pt modelId="{6B9E4D64-4C43-4FD6-B034-9FEEEC7B38C1}">
      <dgm:prSet/>
      <dgm:spPr/>
      <dgm:t>
        <a:bodyPr/>
        <a:lstStyle/>
        <a:p>
          <a:r>
            <a:rPr lang="es-ES"/>
            <a:t>Rechazada</a:t>
          </a:r>
        </a:p>
      </dgm:t>
    </dgm:pt>
    <dgm:pt modelId="{AFEB0F4B-B26D-41F8-80A6-5DED53AF9D82}" type="parTrans" cxnId="{C253E6F3-B057-4F4F-B318-B234698B1752}">
      <dgm:prSet/>
      <dgm:spPr/>
      <dgm:t>
        <a:bodyPr/>
        <a:lstStyle/>
        <a:p>
          <a:endParaRPr lang="es-ES"/>
        </a:p>
      </dgm:t>
    </dgm:pt>
    <dgm:pt modelId="{282B0AA8-04A7-4CE2-B815-8C3194854A12}" type="sibTrans" cxnId="{C253E6F3-B057-4F4F-B318-B234698B1752}">
      <dgm:prSet/>
      <dgm:spPr/>
      <dgm:t>
        <a:bodyPr/>
        <a:lstStyle/>
        <a:p>
          <a:endParaRPr lang="es-ES"/>
        </a:p>
      </dgm:t>
    </dgm:pt>
    <dgm:pt modelId="{1A90896B-AD79-4EC7-99E0-6D792A0D6E8F}">
      <dgm:prSet/>
      <dgm:spPr/>
      <dgm:t>
        <a:bodyPr/>
        <a:lstStyle/>
        <a:p>
          <a:r>
            <a:rPr lang="es-ES"/>
            <a:t>Cancelada</a:t>
          </a:r>
        </a:p>
      </dgm:t>
    </dgm:pt>
    <dgm:pt modelId="{03E75C34-9FA4-441D-9C44-7ADE952A3944}" type="parTrans" cxnId="{19EA2450-B207-4EB5-9EDB-A015D038E6D3}">
      <dgm:prSet/>
      <dgm:spPr/>
      <dgm:t>
        <a:bodyPr/>
        <a:lstStyle/>
        <a:p>
          <a:endParaRPr lang="es-ES"/>
        </a:p>
      </dgm:t>
    </dgm:pt>
    <dgm:pt modelId="{EB64FE98-C6D9-4677-B139-2A4E3C720E0C}" type="sibTrans" cxnId="{19EA2450-B207-4EB5-9EDB-A015D038E6D3}">
      <dgm:prSet/>
      <dgm:spPr/>
      <dgm:t>
        <a:bodyPr/>
        <a:lstStyle/>
        <a:p>
          <a:endParaRPr lang="es-ES"/>
        </a:p>
      </dgm:t>
    </dgm:pt>
    <dgm:pt modelId="{F4EFA78C-C1AD-4C55-8BBB-28D44C1C5C87}">
      <dgm:prSet/>
      <dgm:spPr/>
      <dgm:t>
        <a:bodyPr/>
        <a:lstStyle/>
        <a:p>
          <a:r>
            <a:rPr lang="es-ES"/>
            <a:t>Baja solicitada NP</a:t>
          </a:r>
        </a:p>
      </dgm:t>
    </dgm:pt>
    <dgm:pt modelId="{0807BB55-9294-4065-8A73-E5F7AF17624C}" type="parTrans" cxnId="{FC3ED8C0-B0A1-4989-88F8-33977A1A4709}">
      <dgm:prSet/>
      <dgm:spPr/>
      <dgm:t>
        <a:bodyPr/>
        <a:lstStyle/>
        <a:p>
          <a:endParaRPr lang="es-ES"/>
        </a:p>
      </dgm:t>
    </dgm:pt>
    <dgm:pt modelId="{530543D5-5CE7-4F09-95C8-05C06215AF3B}" type="sibTrans" cxnId="{FC3ED8C0-B0A1-4989-88F8-33977A1A4709}">
      <dgm:prSet/>
      <dgm:spPr/>
      <dgm:t>
        <a:bodyPr/>
        <a:lstStyle/>
        <a:p>
          <a:endParaRPr lang="es-ES"/>
        </a:p>
      </dgm:t>
    </dgm:pt>
    <dgm:pt modelId="{EA66AF2B-622A-4988-8FE4-92EDEACAEA71}">
      <dgm:prSet/>
      <dgm:spPr/>
      <dgm:t>
        <a:bodyPr/>
        <a:lstStyle/>
        <a:p>
          <a:r>
            <a:rPr lang="es-ES"/>
            <a:t>Baja</a:t>
          </a:r>
        </a:p>
      </dgm:t>
    </dgm:pt>
    <dgm:pt modelId="{6940CDB8-6F67-4B9D-ABE7-39DF88346462}" type="parTrans" cxnId="{D51A186E-DE1E-443D-B0E0-E887A09D227C}">
      <dgm:prSet/>
      <dgm:spPr/>
      <dgm:t>
        <a:bodyPr/>
        <a:lstStyle/>
        <a:p>
          <a:endParaRPr lang="es-ES"/>
        </a:p>
      </dgm:t>
    </dgm:pt>
    <dgm:pt modelId="{C5520EA3-555A-41A6-A943-094B64F9BC2E}" type="sibTrans" cxnId="{D51A186E-DE1E-443D-B0E0-E887A09D227C}">
      <dgm:prSet/>
      <dgm:spPr/>
      <dgm:t>
        <a:bodyPr/>
        <a:lstStyle/>
        <a:p>
          <a:endParaRPr lang="es-ES"/>
        </a:p>
      </dgm:t>
    </dgm:pt>
    <dgm:pt modelId="{0CCE1172-98B3-4ED0-80D1-12AB7E878E13}">
      <dgm:prSet/>
      <dgm:spPr/>
      <dgm:t>
        <a:bodyPr/>
        <a:lstStyle/>
        <a:p>
          <a:r>
            <a:rPr lang="es-ES"/>
            <a:t>Baja</a:t>
          </a:r>
        </a:p>
      </dgm:t>
    </dgm:pt>
    <dgm:pt modelId="{527036B9-141D-4E1F-9453-558B139C5DED}" type="parTrans" cxnId="{C41051E7-A8A2-4F3E-99E9-1554006A4A4D}">
      <dgm:prSet/>
      <dgm:spPr/>
      <dgm:t>
        <a:bodyPr/>
        <a:lstStyle/>
        <a:p>
          <a:endParaRPr lang="es-ES"/>
        </a:p>
      </dgm:t>
    </dgm:pt>
    <dgm:pt modelId="{36510575-79B9-4095-A989-48F28589BBB4}" type="sibTrans" cxnId="{C41051E7-A8A2-4F3E-99E9-1554006A4A4D}">
      <dgm:prSet/>
      <dgm:spPr/>
      <dgm:t>
        <a:bodyPr/>
        <a:lstStyle/>
        <a:p>
          <a:endParaRPr lang="es-ES"/>
        </a:p>
      </dgm:t>
    </dgm:pt>
    <dgm:pt modelId="{655C79C8-B77F-4660-B7E6-CA3043AF2E80}">
      <dgm:prSet/>
      <dgm:spPr/>
      <dgm:t>
        <a:bodyPr/>
        <a:lstStyle/>
        <a:p>
          <a:r>
            <a:rPr lang="es-ES"/>
            <a:t>Baja solicitada</a:t>
          </a:r>
        </a:p>
      </dgm:t>
    </dgm:pt>
    <dgm:pt modelId="{5DD88B6C-B8DA-40F7-94D3-5A038055BCE0}" type="sibTrans" cxnId="{F7505D46-B6A8-4718-8A1C-4AF07E497B45}">
      <dgm:prSet/>
      <dgm:spPr/>
      <dgm:t>
        <a:bodyPr/>
        <a:lstStyle/>
        <a:p>
          <a:endParaRPr lang="es-ES"/>
        </a:p>
      </dgm:t>
    </dgm:pt>
    <dgm:pt modelId="{010E4F3F-4B96-410A-A8CD-7A0F2A5A4103}" type="parTrans" cxnId="{F7505D46-B6A8-4718-8A1C-4AF07E497B45}">
      <dgm:prSet/>
      <dgm:spPr/>
      <dgm:t>
        <a:bodyPr/>
        <a:lstStyle/>
        <a:p>
          <a:endParaRPr lang="es-ES"/>
        </a:p>
      </dgm:t>
    </dgm:pt>
    <dgm:pt modelId="{CED008EE-B14C-4B9C-9720-CAE5CD17381D}">
      <dgm:prSet/>
      <dgm:spPr/>
      <dgm:t>
        <a:bodyPr/>
        <a:lstStyle/>
        <a:p>
          <a:r>
            <a:rPr lang="es-ES"/>
            <a:t>Rechazada</a:t>
          </a:r>
        </a:p>
      </dgm:t>
    </dgm:pt>
    <dgm:pt modelId="{E5230E24-4AD4-44BD-BBBB-4C2EA9F7E7BB}" type="sibTrans" cxnId="{CF51292E-582B-4E07-B2A4-86728B263098}">
      <dgm:prSet/>
      <dgm:spPr/>
      <dgm:t>
        <a:bodyPr/>
        <a:lstStyle/>
        <a:p>
          <a:endParaRPr lang="es-ES"/>
        </a:p>
      </dgm:t>
    </dgm:pt>
    <dgm:pt modelId="{79D76DB4-1CB4-4375-9222-CBF5A205D964}" type="parTrans" cxnId="{CF51292E-582B-4E07-B2A4-86728B263098}">
      <dgm:prSet/>
      <dgm:spPr/>
      <dgm:t>
        <a:bodyPr/>
        <a:lstStyle/>
        <a:p>
          <a:endParaRPr lang="es-ES"/>
        </a:p>
      </dgm:t>
    </dgm:pt>
    <dgm:pt modelId="{FDA06AE6-6457-4C88-A143-0D56551327F9}">
      <dgm:prSet/>
      <dgm:spPr/>
      <dgm:t>
        <a:bodyPr/>
        <a:lstStyle/>
        <a:p>
          <a:r>
            <a:rPr lang="es-ES"/>
            <a:t>Finalizada</a:t>
          </a:r>
        </a:p>
      </dgm:t>
    </dgm:pt>
    <dgm:pt modelId="{96407E39-905D-4FE9-A698-F3C1010B0333}" type="sibTrans" cxnId="{9463026A-8967-4A26-8D13-FC8911259118}">
      <dgm:prSet/>
      <dgm:spPr/>
      <dgm:t>
        <a:bodyPr/>
        <a:lstStyle/>
        <a:p>
          <a:endParaRPr lang="es-ES"/>
        </a:p>
      </dgm:t>
    </dgm:pt>
    <dgm:pt modelId="{A2A553BE-0A96-4D71-8CB5-602049A14C98}" type="parTrans" cxnId="{9463026A-8967-4A26-8D13-FC8911259118}">
      <dgm:prSet/>
      <dgm:spPr/>
      <dgm:t>
        <a:bodyPr/>
        <a:lstStyle/>
        <a:p>
          <a:endParaRPr lang="es-ES"/>
        </a:p>
      </dgm:t>
    </dgm:pt>
    <dgm:pt modelId="{6CB99C67-B7B5-4D41-8E73-7C0DFCF931D8}" type="pres">
      <dgm:prSet presAssocID="{4ADD82B9-6339-40F3-A662-625CA4882A3A}" presName="hierChild1" presStyleCnt="0">
        <dgm:presLayoutVars>
          <dgm:orgChart val="1"/>
          <dgm:chPref val="1"/>
          <dgm:dir/>
          <dgm:animOne val="branch"/>
          <dgm:animLvl val="lvl"/>
          <dgm:resizeHandles/>
        </dgm:presLayoutVars>
      </dgm:prSet>
      <dgm:spPr/>
    </dgm:pt>
    <dgm:pt modelId="{D79BBD13-0033-454C-933F-E32685654785}" type="pres">
      <dgm:prSet presAssocID="{A376AEAD-B395-4649-B2EA-4153C06D6352}" presName="hierRoot1" presStyleCnt="0">
        <dgm:presLayoutVars>
          <dgm:hierBranch val="init"/>
        </dgm:presLayoutVars>
      </dgm:prSet>
      <dgm:spPr/>
    </dgm:pt>
    <dgm:pt modelId="{50582DD0-E7BA-4357-A382-6ADE94DDAF77}" type="pres">
      <dgm:prSet presAssocID="{A376AEAD-B395-4649-B2EA-4153C06D6352}" presName="rootComposite1" presStyleCnt="0"/>
      <dgm:spPr/>
    </dgm:pt>
    <dgm:pt modelId="{28E5B35D-BEC1-444F-B1D0-3DDA3C578F6A}" type="pres">
      <dgm:prSet presAssocID="{A376AEAD-B395-4649-B2EA-4153C06D6352}" presName="rootText1" presStyleLbl="node0" presStyleIdx="0" presStyleCnt="1" custScaleX="88894" custScaleY="74943" custLinFactNeighborX="2956" custLinFactNeighborY="-8762">
        <dgm:presLayoutVars>
          <dgm:chPref val="3"/>
        </dgm:presLayoutVars>
      </dgm:prSet>
      <dgm:spPr/>
    </dgm:pt>
    <dgm:pt modelId="{396F82A7-CDA8-4284-B92C-4CC5CA88EA13}" type="pres">
      <dgm:prSet presAssocID="{A376AEAD-B395-4649-B2EA-4153C06D6352}" presName="rootConnector1" presStyleLbl="node1" presStyleIdx="0" presStyleCnt="0"/>
      <dgm:spPr/>
    </dgm:pt>
    <dgm:pt modelId="{DDDB41E4-ECB7-4302-B1B7-6A962CF34F48}" type="pres">
      <dgm:prSet presAssocID="{A376AEAD-B395-4649-B2EA-4153C06D6352}" presName="hierChild2" presStyleCnt="0"/>
      <dgm:spPr/>
    </dgm:pt>
    <dgm:pt modelId="{707F3EC2-1F71-4BF9-A870-2B15ADB3B5AF}" type="pres">
      <dgm:prSet presAssocID="{288BBE51-A3AD-4160-8503-E0690DA70633}" presName="Name37" presStyleLbl="parChTrans1D2" presStyleIdx="0" presStyleCnt="1"/>
      <dgm:spPr/>
    </dgm:pt>
    <dgm:pt modelId="{04E12B69-024B-4D64-ACC3-526ED6BF8312}" type="pres">
      <dgm:prSet presAssocID="{A8364A71-59A4-4512-AF36-F89D9B043E99}" presName="hierRoot2" presStyleCnt="0">
        <dgm:presLayoutVars>
          <dgm:hierBranch val="init"/>
        </dgm:presLayoutVars>
      </dgm:prSet>
      <dgm:spPr/>
    </dgm:pt>
    <dgm:pt modelId="{7384A5C7-60FB-441D-8669-0145AF54D961}" type="pres">
      <dgm:prSet presAssocID="{A8364A71-59A4-4512-AF36-F89D9B043E99}" presName="rootComposite" presStyleCnt="0"/>
      <dgm:spPr/>
    </dgm:pt>
    <dgm:pt modelId="{AADFC521-09C5-4BB6-A034-6033AF01A7E2}" type="pres">
      <dgm:prSet presAssocID="{A8364A71-59A4-4512-AF36-F89D9B043E99}" presName="rootText" presStyleLbl="node2" presStyleIdx="0" presStyleCnt="1" custScaleX="86092" custScaleY="72142" custLinFactNeighborX="987">
        <dgm:presLayoutVars>
          <dgm:chPref val="3"/>
        </dgm:presLayoutVars>
      </dgm:prSet>
      <dgm:spPr/>
    </dgm:pt>
    <dgm:pt modelId="{719C9D5C-5B8B-4600-87FD-473AC773E0E3}" type="pres">
      <dgm:prSet presAssocID="{A8364A71-59A4-4512-AF36-F89D9B043E99}" presName="rootConnector" presStyleLbl="node2" presStyleIdx="0" presStyleCnt="1"/>
      <dgm:spPr/>
    </dgm:pt>
    <dgm:pt modelId="{D6588A8D-7463-4A73-9CC1-E044AEA06ACA}" type="pres">
      <dgm:prSet presAssocID="{A8364A71-59A4-4512-AF36-F89D9B043E99}" presName="hierChild4" presStyleCnt="0"/>
      <dgm:spPr/>
    </dgm:pt>
    <dgm:pt modelId="{4A0E7CF4-E7AA-4E98-8ED7-441383D25226}" type="pres">
      <dgm:prSet presAssocID="{03E75C34-9FA4-441D-9C44-7ADE952A3944}" presName="Name37" presStyleLbl="parChTrans1D3" presStyleIdx="0" presStyleCnt="3"/>
      <dgm:spPr/>
    </dgm:pt>
    <dgm:pt modelId="{DCED2BBE-9151-43F7-8F94-FF055F9CB0F5}" type="pres">
      <dgm:prSet presAssocID="{1A90896B-AD79-4EC7-99E0-6D792A0D6E8F}" presName="hierRoot2" presStyleCnt="0">
        <dgm:presLayoutVars>
          <dgm:hierBranch val="init"/>
        </dgm:presLayoutVars>
      </dgm:prSet>
      <dgm:spPr/>
    </dgm:pt>
    <dgm:pt modelId="{D8660144-63C0-491E-B321-D42FA766A63D}" type="pres">
      <dgm:prSet presAssocID="{1A90896B-AD79-4EC7-99E0-6D792A0D6E8F}" presName="rootComposite" presStyleCnt="0"/>
      <dgm:spPr/>
    </dgm:pt>
    <dgm:pt modelId="{DB8A046D-5FED-4960-B280-EC150C42AF79}" type="pres">
      <dgm:prSet presAssocID="{1A90896B-AD79-4EC7-99E0-6D792A0D6E8F}" presName="rootText" presStyleLbl="node3" presStyleIdx="0" presStyleCnt="3" custScaleX="82757" custScaleY="72777">
        <dgm:presLayoutVars>
          <dgm:chPref val="3"/>
        </dgm:presLayoutVars>
      </dgm:prSet>
      <dgm:spPr/>
    </dgm:pt>
    <dgm:pt modelId="{2030EDE5-B33E-4F5D-9812-F5BB19D33780}" type="pres">
      <dgm:prSet presAssocID="{1A90896B-AD79-4EC7-99E0-6D792A0D6E8F}" presName="rootConnector" presStyleLbl="node3" presStyleIdx="0" presStyleCnt="3"/>
      <dgm:spPr/>
    </dgm:pt>
    <dgm:pt modelId="{D9771849-42D6-4228-869E-6B85F3E6494F}" type="pres">
      <dgm:prSet presAssocID="{1A90896B-AD79-4EC7-99E0-6D792A0D6E8F}" presName="hierChild4" presStyleCnt="0"/>
      <dgm:spPr/>
    </dgm:pt>
    <dgm:pt modelId="{292BD670-7065-445F-AF87-A3465B930C4E}" type="pres">
      <dgm:prSet presAssocID="{1A90896B-AD79-4EC7-99E0-6D792A0D6E8F}" presName="hierChild5" presStyleCnt="0"/>
      <dgm:spPr/>
    </dgm:pt>
    <dgm:pt modelId="{4F3F06ED-4699-4D4B-9E94-F23CAAB48CF0}" type="pres">
      <dgm:prSet presAssocID="{C013C035-6D62-4F79-B3CA-CDD22EEDB897}" presName="Name37" presStyleLbl="parChTrans1D3" presStyleIdx="1" presStyleCnt="3"/>
      <dgm:spPr/>
    </dgm:pt>
    <dgm:pt modelId="{F4C9D4C7-8CBD-4FE2-AC48-DE6ACDAAEFF5}" type="pres">
      <dgm:prSet presAssocID="{1E92ABDE-9EF6-46D4-B2DD-9722F4855CCC}" presName="hierRoot2" presStyleCnt="0">
        <dgm:presLayoutVars>
          <dgm:hierBranch val="init"/>
        </dgm:presLayoutVars>
      </dgm:prSet>
      <dgm:spPr/>
    </dgm:pt>
    <dgm:pt modelId="{68E37A4E-923F-4A7C-95AC-989A20FC10A1}" type="pres">
      <dgm:prSet presAssocID="{1E92ABDE-9EF6-46D4-B2DD-9722F4855CCC}" presName="rootComposite" presStyleCnt="0"/>
      <dgm:spPr/>
    </dgm:pt>
    <dgm:pt modelId="{25D51A9E-421E-45A3-9624-F5148CEDCE74}" type="pres">
      <dgm:prSet presAssocID="{1E92ABDE-9EF6-46D4-B2DD-9722F4855CCC}" presName="rootText" presStyleLbl="node3" presStyleIdx="1" presStyleCnt="3" custScaleX="113517" custScaleY="79105">
        <dgm:presLayoutVars>
          <dgm:chPref val="3"/>
        </dgm:presLayoutVars>
      </dgm:prSet>
      <dgm:spPr/>
    </dgm:pt>
    <dgm:pt modelId="{DE9B208A-697B-4845-96A0-9B0CA0AC82FB}" type="pres">
      <dgm:prSet presAssocID="{1E92ABDE-9EF6-46D4-B2DD-9722F4855CCC}" presName="rootConnector" presStyleLbl="node3" presStyleIdx="1" presStyleCnt="3"/>
      <dgm:spPr/>
    </dgm:pt>
    <dgm:pt modelId="{3F4AD086-CBDC-4ACE-A242-CAB0E920F435}" type="pres">
      <dgm:prSet presAssocID="{1E92ABDE-9EF6-46D4-B2DD-9722F4855CCC}" presName="hierChild4" presStyleCnt="0"/>
      <dgm:spPr/>
    </dgm:pt>
    <dgm:pt modelId="{D1F788DE-93E4-4B68-B287-E7B1F01F3D59}" type="pres">
      <dgm:prSet presAssocID="{79D76DB4-1CB4-4375-9222-CBF5A205D964}" presName="Name37" presStyleLbl="parChTrans1D4" presStyleIdx="0" presStyleCnt="6"/>
      <dgm:spPr/>
    </dgm:pt>
    <dgm:pt modelId="{260D2AE3-62DC-45A6-AC29-C3DDAC4E9ED6}" type="pres">
      <dgm:prSet presAssocID="{CED008EE-B14C-4B9C-9720-CAE5CD17381D}" presName="hierRoot2" presStyleCnt="0">
        <dgm:presLayoutVars>
          <dgm:hierBranch val="init"/>
        </dgm:presLayoutVars>
      </dgm:prSet>
      <dgm:spPr/>
    </dgm:pt>
    <dgm:pt modelId="{7F97F970-A7CF-4281-80AC-83F15D4E480E}" type="pres">
      <dgm:prSet presAssocID="{CED008EE-B14C-4B9C-9720-CAE5CD17381D}" presName="rootComposite" presStyleCnt="0"/>
      <dgm:spPr/>
    </dgm:pt>
    <dgm:pt modelId="{B69C1C98-7B9D-4DAD-A124-6B649F840557}" type="pres">
      <dgm:prSet presAssocID="{CED008EE-B14C-4B9C-9720-CAE5CD17381D}" presName="rootText" presStyleLbl="node4" presStyleIdx="0" presStyleCnt="6" custScaleX="82299" custScaleY="74558">
        <dgm:presLayoutVars>
          <dgm:chPref val="3"/>
        </dgm:presLayoutVars>
      </dgm:prSet>
      <dgm:spPr/>
    </dgm:pt>
    <dgm:pt modelId="{92AA3452-A98C-40D5-B62C-002CD377CD4D}" type="pres">
      <dgm:prSet presAssocID="{CED008EE-B14C-4B9C-9720-CAE5CD17381D}" presName="rootConnector" presStyleLbl="node4" presStyleIdx="0" presStyleCnt="6"/>
      <dgm:spPr/>
    </dgm:pt>
    <dgm:pt modelId="{0FBA2F69-4EDE-48CD-9EF2-5087616C781E}" type="pres">
      <dgm:prSet presAssocID="{CED008EE-B14C-4B9C-9720-CAE5CD17381D}" presName="hierChild4" presStyleCnt="0"/>
      <dgm:spPr/>
    </dgm:pt>
    <dgm:pt modelId="{0981E532-7A28-4EDB-AD90-F1454A99D0D5}" type="pres">
      <dgm:prSet presAssocID="{CED008EE-B14C-4B9C-9720-CAE5CD17381D}" presName="hierChild5" presStyleCnt="0"/>
      <dgm:spPr/>
    </dgm:pt>
    <dgm:pt modelId="{B220C47B-0D62-4DF3-924D-DEE4BF4E3040}" type="pres">
      <dgm:prSet presAssocID="{A2A553BE-0A96-4D71-8CB5-602049A14C98}" presName="Name37" presStyleLbl="parChTrans1D4" presStyleIdx="1" presStyleCnt="6"/>
      <dgm:spPr/>
    </dgm:pt>
    <dgm:pt modelId="{AC0B530F-545A-43E5-915B-FCF59119EFC1}" type="pres">
      <dgm:prSet presAssocID="{FDA06AE6-6457-4C88-A143-0D56551327F9}" presName="hierRoot2" presStyleCnt="0">
        <dgm:presLayoutVars>
          <dgm:hierBranch val="init"/>
        </dgm:presLayoutVars>
      </dgm:prSet>
      <dgm:spPr/>
    </dgm:pt>
    <dgm:pt modelId="{39F1D325-37F5-459A-8CAC-76A56E88994C}" type="pres">
      <dgm:prSet presAssocID="{FDA06AE6-6457-4C88-A143-0D56551327F9}" presName="rootComposite" presStyleCnt="0"/>
      <dgm:spPr/>
    </dgm:pt>
    <dgm:pt modelId="{DDE6C343-15C8-47F2-A618-716D55244761}" type="pres">
      <dgm:prSet presAssocID="{FDA06AE6-6457-4C88-A143-0D56551327F9}" presName="rootText" presStyleLbl="node4" presStyleIdx="1" presStyleCnt="6" custScaleX="84291" custScaleY="67822">
        <dgm:presLayoutVars>
          <dgm:chPref val="3"/>
        </dgm:presLayoutVars>
      </dgm:prSet>
      <dgm:spPr/>
    </dgm:pt>
    <dgm:pt modelId="{4C077AC5-2E9F-4D2F-8A43-8C21A05AC54C}" type="pres">
      <dgm:prSet presAssocID="{FDA06AE6-6457-4C88-A143-0D56551327F9}" presName="rootConnector" presStyleLbl="node4" presStyleIdx="1" presStyleCnt="6"/>
      <dgm:spPr/>
    </dgm:pt>
    <dgm:pt modelId="{61D283D4-F577-4A96-8D95-277882DEEC72}" type="pres">
      <dgm:prSet presAssocID="{FDA06AE6-6457-4C88-A143-0D56551327F9}" presName="hierChild4" presStyleCnt="0"/>
      <dgm:spPr/>
    </dgm:pt>
    <dgm:pt modelId="{2AEF1464-C8D4-403C-8ADF-4A9D808D1F25}" type="pres">
      <dgm:prSet presAssocID="{010E4F3F-4B96-410A-A8CD-7A0F2A5A4103}" presName="Name37" presStyleLbl="parChTrans1D4" presStyleIdx="2" presStyleCnt="6"/>
      <dgm:spPr/>
    </dgm:pt>
    <dgm:pt modelId="{F0490015-9093-427A-A80F-EBB0C4A5D6EC}" type="pres">
      <dgm:prSet presAssocID="{655C79C8-B77F-4660-B7E6-CA3043AF2E80}" presName="hierRoot2" presStyleCnt="0">
        <dgm:presLayoutVars>
          <dgm:hierBranch val="init"/>
        </dgm:presLayoutVars>
      </dgm:prSet>
      <dgm:spPr/>
    </dgm:pt>
    <dgm:pt modelId="{1E7552E3-65D2-4338-8BA0-4606A17CEC12}" type="pres">
      <dgm:prSet presAssocID="{655C79C8-B77F-4660-B7E6-CA3043AF2E80}" presName="rootComposite" presStyleCnt="0"/>
      <dgm:spPr/>
    </dgm:pt>
    <dgm:pt modelId="{A3188C44-0526-42CC-A856-DDBA0DF637BC}" type="pres">
      <dgm:prSet presAssocID="{655C79C8-B77F-4660-B7E6-CA3043AF2E80}" presName="rootText" presStyleLbl="node4" presStyleIdx="2" presStyleCnt="6" custScaleX="84632" custScaleY="80341">
        <dgm:presLayoutVars>
          <dgm:chPref val="3"/>
        </dgm:presLayoutVars>
      </dgm:prSet>
      <dgm:spPr/>
    </dgm:pt>
    <dgm:pt modelId="{11D3B937-9104-4D72-88B5-04AA64C78658}" type="pres">
      <dgm:prSet presAssocID="{655C79C8-B77F-4660-B7E6-CA3043AF2E80}" presName="rootConnector" presStyleLbl="node4" presStyleIdx="2" presStyleCnt="6"/>
      <dgm:spPr/>
    </dgm:pt>
    <dgm:pt modelId="{8F980A78-1305-4DFB-B8CA-5E21CD777A20}" type="pres">
      <dgm:prSet presAssocID="{655C79C8-B77F-4660-B7E6-CA3043AF2E80}" presName="hierChild4" presStyleCnt="0"/>
      <dgm:spPr/>
    </dgm:pt>
    <dgm:pt modelId="{944EC4FD-0CEB-4176-980E-AE0925758D13}" type="pres">
      <dgm:prSet presAssocID="{0807BB55-9294-4065-8A73-E5F7AF17624C}" presName="Name37" presStyleLbl="parChTrans1D4" presStyleIdx="3" presStyleCnt="6"/>
      <dgm:spPr/>
    </dgm:pt>
    <dgm:pt modelId="{8FB53135-0F5B-448F-8A5B-DFDC49D63450}" type="pres">
      <dgm:prSet presAssocID="{F4EFA78C-C1AD-4C55-8BBB-28D44C1C5C87}" presName="hierRoot2" presStyleCnt="0">
        <dgm:presLayoutVars>
          <dgm:hierBranch val="init"/>
        </dgm:presLayoutVars>
      </dgm:prSet>
      <dgm:spPr/>
    </dgm:pt>
    <dgm:pt modelId="{C46AF269-1739-4AE4-91E8-8FB0439151A9}" type="pres">
      <dgm:prSet presAssocID="{F4EFA78C-C1AD-4C55-8BBB-28D44C1C5C87}" presName="rootComposite" presStyleCnt="0"/>
      <dgm:spPr/>
    </dgm:pt>
    <dgm:pt modelId="{7BD9F3F8-DDC3-4D5F-8EF9-5D1E2A8EB3DE}" type="pres">
      <dgm:prSet presAssocID="{F4EFA78C-C1AD-4C55-8BBB-28D44C1C5C87}" presName="rootText" presStyleLbl="node4" presStyleIdx="3" presStyleCnt="6" custScaleX="113711" custScaleY="74381">
        <dgm:presLayoutVars>
          <dgm:chPref val="3"/>
        </dgm:presLayoutVars>
      </dgm:prSet>
      <dgm:spPr/>
    </dgm:pt>
    <dgm:pt modelId="{68B67521-4F5A-45B1-B49B-C778F3889C37}" type="pres">
      <dgm:prSet presAssocID="{F4EFA78C-C1AD-4C55-8BBB-28D44C1C5C87}" presName="rootConnector" presStyleLbl="node4" presStyleIdx="3" presStyleCnt="6"/>
      <dgm:spPr/>
    </dgm:pt>
    <dgm:pt modelId="{B8F071F7-9CAC-4F1F-B19B-FDB89885D50E}" type="pres">
      <dgm:prSet presAssocID="{F4EFA78C-C1AD-4C55-8BBB-28D44C1C5C87}" presName="hierChild4" presStyleCnt="0"/>
      <dgm:spPr/>
    </dgm:pt>
    <dgm:pt modelId="{B902FF4F-51FF-46FC-9FF8-19D1F2F79948}" type="pres">
      <dgm:prSet presAssocID="{527036B9-141D-4E1F-9453-558B139C5DED}" presName="Name37" presStyleLbl="parChTrans1D4" presStyleIdx="4" presStyleCnt="6"/>
      <dgm:spPr/>
    </dgm:pt>
    <dgm:pt modelId="{246A1D36-82E1-42AE-9900-E1910D09CE4B}" type="pres">
      <dgm:prSet presAssocID="{0CCE1172-98B3-4ED0-80D1-12AB7E878E13}" presName="hierRoot2" presStyleCnt="0">
        <dgm:presLayoutVars>
          <dgm:hierBranch val="init"/>
        </dgm:presLayoutVars>
      </dgm:prSet>
      <dgm:spPr/>
    </dgm:pt>
    <dgm:pt modelId="{098DC5D3-CE23-4CCC-B665-A566EB31B8CC}" type="pres">
      <dgm:prSet presAssocID="{0CCE1172-98B3-4ED0-80D1-12AB7E878E13}" presName="rootComposite" presStyleCnt="0"/>
      <dgm:spPr/>
    </dgm:pt>
    <dgm:pt modelId="{7C72D852-884D-4CA4-BCA0-52EAC8BA3A74}" type="pres">
      <dgm:prSet presAssocID="{0CCE1172-98B3-4ED0-80D1-12AB7E878E13}" presName="rootText" presStyleLbl="node4" presStyleIdx="4" presStyleCnt="6" custScaleX="74519" custScaleY="53557">
        <dgm:presLayoutVars>
          <dgm:chPref val="3"/>
        </dgm:presLayoutVars>
      </dgm:prSet>
      <dgm:spPr/>
    </dgm:pt>
    <dgm:pt modelId="{A144A7DB-C442-48D8-A692-16B133FBF3A8}" type="pres">
      <dgm:prSet presAssocID="{0CCE1172-98B3-4ED0-80D1-12AB7E878E13}" presName="rootConnector" presStyleLbl="node4" presStyleIdx="4" presStyleCnt="6"/>
      <dgm:spPr/>
    </dgm:pt>
    <dgm:pt modelId="{A5AE5389-7039-44C0-8301-47FD2FF5E556}" type="pres">
      <dgm:prSet presAssocID="{0CCE1172-98B3-4ED0-80D1-12AB7E878E13}" presName="hierChild4" presStyleCnt="0"/>
      <dgm:spPr/>
    </dgm:pt>
    <dgm:pt modelId="{71C11C5A-070C-44DF-82E5-C02E2CBE7F13}" type="pres">
      <dgm:prSet presAssocID="{0CCE1172-98B3-4ED0-80D1-12AB7E878E13}" presName="hierChild5" presStyleCnt="0"/>
      <dgm:spPr/>
    </dgm:pt>
    <dgm:pt modelId="{8E9978E6-3D25-4FCE-9449-5CE61F1A626E}" type="pres">
      <dgm:prSet presAssocID="{F4EFA78C-C1AD-4C55-8BBB-28D44C1C5C87}" presName="hierChild5" presStyleCnt="0"/>
      <dgm:spPr/>
    </dgm:pt>
    <dgm:pt modelId="{6AB84E66-7479-4F7A-93AE-553FEBDB3F53}" type="pres">
      <dgm:prSet presAssocID="{655C79C8-B77F-4660-B7E6-CA3043AF2E80}" presName="hierChild5" presStyleCnt="0"/>
      <dgm:spPr/>
    </dgm:pt>
    <dgm:pt modelId="{18C5656E-5E3F-4448-9A74-0E3D3E90A220}" type="pres">
      <dgm:prSet presAssocID="{6940CDB8-6F67-4B9D-ABE7-39DF88346462}" presName="Name37" presStyleLbl="parChTrans1D4" presStyleIdx="5" presStyleCnt="6"/>
      <dgm:spPr/>
    </dgm:pt>
    <dgm:pt modelId="{0ADCFD7C-4952-4147-AB9A-F8B41B36BE55}" type="pres">
      <dgm:prSet presAssocID="{EA66AF2B-622A-4988-8FE4-92EDEACAEA71}" presName="hierRoot2" presStyleCnt="0">
        <dgm:presLayoutVars>
          <dgm:hierBranch val="init"/>
        </dgm:presLayoutVars>
      </dgm:prSet>
      <dgm:spPr/>
    </dgm:pt>
    <dgm:pt modelId="{421099BF-7FC3-4999-BE9E-4C3DE5C3B905}" type="pres">
      <dgm:prSet presAssocID="{EA66AF2B-622A-4988-8FE4-92EDEACAEA71}" presName="rootComposite" presStyleCnt="0"/>
      <dgm:spPr/>
    </dgm:pt>
    <dgm:pt modelId="{1F41B0F7-708A-4E62-9EB1-1D95F28AEDB5}" type="pres">
      <dgm:prSet presAssocID="{EA66AF2B-622A-4988-8FE4-92EDEACAEA71}" presName="rootText" presStyleLbl="node4" presStyleIdx="5" presStyleCnt="6" custScaleX="68601" custScaleY="61711">
        <dgm:presLayoutVars>
          <dgm:chPref val="3"/>
        </dgm:presLayoutVars>
      </dgm:prSet>
      <dgm:spPr/>
    </dgm:pt>
    <dgm:pt modelId="{8F5AFC02-234F-46EB-A460-7484B9BEF856}" type="pres">
      <dgm:prSet presAssocID="{EA66AF2B-622A-4988-8FE4-92EDEACAEA71}" presName="rootConnector" presStyleLbl="node4" presStyleIdx="5" presStyleCnt="6"/>
      <dgm:spPr/>
    </dgm:pt>
    <dgm:pt modelId="{6BAE1B94-92AD-4444-A688-F158862FC265}" type="pres">
      <dgm:prSet presAssocID="{EA66AF2B-622A-4988-8FE4-92EDEACAEA71}" presName="hierChild4" presStyleCnt="0"/>
      <dgm:spPr/>
    </dgm:pt>
    <dgm:pt modelId="{F17AC6CF-9454-494B-AB92-95C675959430}" type="pres">
      <dgm:prSet presAssocID="{EA66AF2B-622A-4988-8FE4-92EDEACAEA71}" presName="hierChild5" presStyleCnt="0"/>
      <dgm:spPr/>
    </dgm:pt>
    <dgm:pt modelId="{52AAACB2-2FA9-4E18-A7A2-217680F1A735}" type="pres">
      <dgm:prSet presAssocID="{FDA06AE6-6457-4C88-A143-0D56551327F9}" presName="hierChild5" presStyleCnt="0"/>
      <dgm:spPr/>
    </dgm:pt>
    <dgm:pt modelId="{7C9FB7E4-D2DB-4637-8793-862BD0B9533B}" type="pres">
      <dgm:prSet presAssocID="{1E92ABDE-9EF6-46D4-B2DD-9722F4855CCC}" presName="hierChild5" presStyleCnt="0"/>
      <dgm:spPr/>
    </dgm:pt>
    <dgm:pt modelId="{4FFD2FB4-8C39-4B9D-BA30-2728AE2F4138}" type="pres">
      <dgm:prSet presAssocID="{AFEB0F4B-B26D-41F8-80A6-5DED53AF9D82}" presName="Name37" presStyleLbl="parChTrans1D3" presStyleIdx="2" presStyleCnt="3"/>
      <dgm:spPr/>
    </dgm:pt>
    <dgm:pt modelId="{99B79732-8F67-4358-9793-96E6F8F8DFC8}" type="pres">
      <dgm:prSet presAssocID="{6B9E4D64-4C43-4FD6-B034-9FEEEC7B38C1}" presName="hierRoot2" presStyleCnt="0">
        <dgm:presLayoutVars>
          <dgm:hierBranch val="init"/>
        </dgm:presLayoutVars>
      </dgm:prSet>
      <dgm:spPr/>
    </dgm:pt>
    <dgm:pt modelId="{71081A97-5313-4B54-8653-FEEFCA2CEF35}" type="pres">
      <dgm:prSet presAssocID="{6B9E4D64-4C43-4FD6-B034-9FEEEC7B38C1}" presName="rootComposite" presStyleCnt="0"/>
      <dgm:spPr/>
    </dgm:pt>
    <dgm:pt modelId="{17DD80EC-310B-4FA7-9B6B-7F0CF21A3A07}" type="pres">
      <dgm:prSet presAssocID="{6B9E4D64-4C43-4FD6-B034-9FEEEC7B38C1}" presName="rootText" presStyleLbl="node3" presStyleIdx="2" presStyleCnt="3" custScaleX="81105" custScaleY="76711">
        <dgm:presLayoutVars>
          <dgm:chPref val="3"/>
        </dgm:presLayoutVars>
      </dgm:prSet>
      <dgm:spPr/>
    </dgm:pt>
    <dgm:pt modelId="{8B8DCB9D-EC5B-4C61-8B0F-A58F28A4F073}" type="pres">
      <dgm:prSet presAssocID="{6B9E4D64-4C43-4FD6-B034-9FEEEC7B38C1}" presName="rootConnector" presStyleLbl="node3" presStyleIdx="2" presStyleCnt="3"/>
      <dgm:spPr/>
    </dgm:pt>
    <dgm:pt modelId="{32C1A099-4119-4FBF-B083-C8C769392CEF}" type="pres">
      <dgm:prSet presAssocID="{6B9E4D64-4C43-4FD6-B034-9FEEEC7B38C1}" presName="hierChild4" presStyleCnt="0"/>
      <dgm:spPr/>
    </dgm:pt>
    <dgm:pt modelId="{D89B45B0-5F33-4A55-B99A-60EEDA5163A0}" type="pres">
      <dgm:prSet presAssocID="{6B9E4D64-4C43-4FD6-B034-9FEEEC7B38C1}" presName="hierChild5" presStyleCnt="0"/>
      <dgm:spPr/>
    </dgm:pt>
    <dgm:pt modelId="{A0918193-81E2-40D7-8E28-22F0C6873AAE}" type="pres">
      <dgm:prSet presAssocID="{A8364A71-59A4-4512-AF36-F89D9B043E99}" presName="hierChild5" presStyleCnt="0"/>
      <dgm:spPr/>
    </dgm:pt>
    <dgm:pt modelId="{F51625E3-F6BD-42DA-B051-81B28024EF08}" type="pres">
      <dgm:prSet presAssocID="{A376AEAD-B395-4649-B2EA-4153C06D6352}" presName="hierChild3" presStyleCnt="0"/>
      <dgm:spPr/>
    </dgm:pt>
  </dgm:ptLst>
  <dgm:cxnLst>
    <dgm:cxn modelId="{2353DA09-3F0B-418E-997C-1F96321AE0A1}" type="presOf" srcId="{655C79C8-B77F-4660-B7E6-CA3043AF2E80}" destId="{11D3B937-9104-4D72-88B5-04AA64C78658}" srcOrd="1" destOrd="0" presId="urn:microsoft.com/office/officeart/2005/8/layout/orgChart1"/>
    <dgm:cxn modelId="{1158D11C-20BE-494B-AB6C-2C3B081ED261}" type="presOf" srcId="{A8364A71-59A4-4512-AF36-F89D9B043E99}" destId="{AADFC521-09C5-4BB6-A034-6033AF01A7E2}" srcOrd="0" destOrd="0" presId="urn:microsoft.com/office/officeart/2005/8/layout/orgChart1"/>
    <dgm:cxn modelId="{93EF7E27-272F-4CDC-BEE1-74EBFB8D91C3}" srcId="{A8364A71-59A4-4512-AF36-F89D9B043E99}" destId="{1E92ABDE-9EF6-46D4-B2DD-9722F4855CCC}" srcOrd="1" destOrd="0" parTransId="{C013C035-6D62-4F79-B3CA-CDD22EEDB897}" sibTransId="{DA7D0FB0-9874-4EF0-AF3A-472DBD98A954}"/>
    <dgm:cxn modelId="{6D8EF32A-0E0F-4E80-AFC9-A4E056137864}" type="presOf" srcId="{A8364A71-59A4-4512-AF36-F89D9B043E99}" destId="{719C9D5C-5B8B-4600-87FD-473AC773E0E3}" srcOrd="1" destOrd="0" presId="urn:microsoft.com/office/officeart/2005/8/layout/orgChart1"/>
    <dgm:cxn modelId="{3F1C782B-A535-43A8-8348-593754B646C9}" type="presOf" srcId="{FDA06AE6-6457-4C88-A143-0D56551327F9}" destId="{4C077AC5-2E9F-4D2F-8A43-8C21A05AC54C}" srcOrd="1" destOrd="0" presId="urn:microsoft.com/office/officeart/2005/8/layout/orgChart1"/>
    <dgm:cxn modelId="{CF51292E-582B-4E07-B2A4-86728B263098}" srcId="{1E92ABDE-9EF6-46D4-B2DD-9722F4855CCC}" destId="{CED008EE-B14C-4B9C-9720-CAE5CD17381D}" srcOrd="0" destOrd="0" parTransId="{79D76DB4-1CB4-4375-9222-CBF5A205D964}" sibTransId="{E5230E24-4AD4-44BD-BBBB-4C2EA9F7E7BB}"/>
    <dgm:cxn modelId="{DA519E2E-9E45-4428-B68C-18CBE0821A08}" type="presOf" srcId="{6B9E4D64-4C43-4FD6-B034-9FEEEC7B38C1}" destId="{8B8DCB9D-EC5B-4C61-8B0F-A58F28A4F073}" srcOrd="1" destOrd="0" presId="urn:microsoft.com/office/officeart/2005/8/layout/orgChart1"/>
    <dgm:cxn modelId="{9D6C5D37-027D-4809-B40B-636DD7BC6C39}" type="presOf" srcId="{EA66AF2B-622A-4988-8FE4-92EDEACAEA71}" destId="{1F41B0F7-708A-4E62-9EB1-1D95F28AEDB5}" srcOrd="0" destOrd="0" presId="urn:microsoft.com/office/officeart/2005/8/layout/orgChart1"/>
    <dgm:cxn modelId="{B2927438-22D6-4CE7-9E14-5D8099BCFED8}" type="presOf" srcId="{F4EFA78C-C1AD-4C55-8BBB-28D44C1C5C87}" destId="{7BD9F3F8-DDC3-4D5F-8EF9-5D1E2A8EB3DE}" srcOrd="0" destOrd="0" presId="urn:microsoft.com/office/officeart/2005/8/layout/orgChart1"/>
    <dgm:cxn modelId="{3E63D23C-8795-428F-890A-C6456E64B47F}" type="presOf" srcId="{CED008EE-B14C-4B9C-9720-CAE5CD17381D}" destId="{B69C1C98-7B9D-4DAD-A124-6B649F840557}" srcOrd="0" destOrd="0" presId="urn:microsoft.com/office/officeart/2005/8/layout/orgChart1"/>
    <dgm:cxn modelId="{880C695B-B00C-45C8-B41E-8129587CE61B}" type="presOf" srcId="{1A90896B-AD79-4EC7-99E0-6D792A0D6E8F}" destId="{DB8A046D-5FED-4960-B280-EC150C42AF79}" srcOrd="0" destOrd="0" presId="urn:microsoft.com/office/officeart/2005/8/layout/orgChart1"/>
    <dgm:cxn modelId="{F2CE1F5C-8205-4462-B82C-1679CBCFC098}" type="presOf" srcId="{FDA06AE6-6457-4C88-A143-0D56551327F9}" destId="{DDE6C343-15C8-47F2-A618-716D55244761}" srcOrd="0" destOrd="0" presId="urn:microsoft.com/office/officeart/2005/8/layout/orgChart1"/>
    <dgm:cxn modelId="{41D7B243-E386-46A2-BA9C-A4FE534EFCF7}" type="presOf" srcId="{C013C035-6D62-4F79-B3CA-CDD22EEDB897}" destId="{4F3F06ED-4699-4D4B-9E94-F23CAAB48CF0}" srcOrd="0" destOrd="0" presId="urn:microsoft.com/office/officeart/2005/8/layout/orgChart1"/>
    <dgm:cxn modelId="{F7505D46-B6A8-4718-8A1C-4AF07E497B45}" srcId="{FDA06AE6-6457-4C88-A143-0D56551327F9}" destId="{655C79C8-B77F-4660-B7E6-CA3043AF2E80}" srcOrd="0" destOrd="0" parTransId="{010E4F3F-4B96-410A-A8CD-7A0F2A5A4103}" sibTransId="{5DD88B6C-B8DA-40F7-94D3-5A038055BCE0}"/>
    <dgm:cxn modelId="{9463026A-8967-4A26-8D13-FC8911259118}" srcId="{1E92ABDE-9EF6-46D4-B2DD-9722F4855CCC}" destId="{FDA06AE6-6457-4C88-A143-0D56551327F9}" srcOrd="1" destOrd="0" parTransId="{A2A553BE-0A96-4D71-8CB5-602049A14C98}" sibTransId="{96407E39-905D-4FE9-A698-F3C1010B0333}"/>
    <dgm:cxn modelId="{1C25316D-C009-49B1-8BD2-3338F4811A7D}" type="presOf" srcId="{655C79C8-B77F-4660-B7E6-CA3043AF2E80}" destId="{A3188C44-0526-42CC-A856-DDBA0DF637BC}" srcOrd="0" destOrd="0" presId="urn:microsoft.com/office/officeart/2005/8/layout/orgChart1"/>
    <dgm:cxn modelId="{D51A186E-DE1E-443D-B0E0-E887A09D227C}" srcId="{FDA06AE6-6457-4C88-A143-0D56551327F9}" destId="{EA66AF2B-622A-4988-8FE4-92EDEACAEA71}" srcOrd="1" destOrd="0" parTransId="{6940CDB8-6F67-4B9D-ABE7-39DF88346462}" sibTransId="{C5520EA3-555A-41A6-A943-094B64F9BC2E}"/>
    <dgm:cxn modelId="{19EA2450-B207-4EB5-9EDB-A015D038E6D3}" srcId="{A8364A71-59A4-4512-AF36-F89D9B043E99}" destId="{1A90896B-AD79-4EC7-99E0-6D792A0D6E8F}" srcOrd="0" destOrd="0" parTransId="{03E75C34-9FA4-441D-9C44-7ADE952A3944}" sibTransId="{EB64FE98-C6D9-4677-B139-2A4E3C720E0C}"/>
    <dgm:cxn modelId="{564FF854-D1EF-4B84-BAD3-CEC105D1F1E7}" type="presOf" srcId="{527036B9-141D-4E1F-9453-558B139C5DED}" destId="{B902FF4F-51FF-46FC-9FF8-19D1F2F79948}" srcOrd="0" destOrd="0" presId="urn:microsoft.com/office/officeart/2005/8/layout/orgChart1"/>
    <dgm:cxn modelId="{74F05A55-43DD-4488-A78E-96A942C3B9FF}" type="presOf" srcId="{6B9E4D64-4C43-4FD6-B034-9FEEEC7B38C1}" destId="{17DD80EC-310B-4FA7-9B6B-7F0CF21A3A07}" srcOrd="0" destOrd="0" presId="urn:microsoft.com/office/officeart/2005/8/layout/orgChart1"/>
    <dgm:cxn modelId="{EF22747C-9C21-41CF-A499-184529FACFF8}" type="presOf" srcId="{010E4F3F-4B96-410A-A8CD-7A0F2A5A4103}" destId="{2AEF1464-C8D4-403C-8ADF-4A9D808D1F25}" srcOrd="0" destOrd="0" presId="urn:microsoft.com/office/officeart/2005/8/layout/orgChart1"/>
    <dgm:cxn modelId="{A15D7485-0751-4124-BEB7-C16B569FB002}" srcId="{4ADD82B9-6339-40F3-A662-625CA4882A3A}" destId="{A376AEAD-B395-4649-B2EA-4153C06D6352}" srcOrd="0" destOrd="0" parTransId="{EEA52FF6-615F-44F5-B44F-A730372C4444}" sibTransId="{06A3F5FA-EF05-408C-B278-45806ABE2915}"/>
    <dgm:cxn modelId="{E23DDC85-E38D-4D80-9465-A902D58F9FE6}" type="presOf" srcId="{AFEB0F4B-B26D-41F8-80A6-5DED53AF9D82}" destId="{4FFD2FB4-8C39-4B9D-BA30-2728AE2F4138}" srcOrd="0" destOrd="0" presId="urn:microsoft.com/office/officeart/2005/8/layout/orgChart1"/>
    <dgm:cxn modelId="{6EAF8788-C206-4551-9CF0-8637B218310A}" type="presOf" srcId="{1E92ABDE-9EF6-46D4-B2DD-9722F4855CCC}" destId="{DE9B208A-697B-4845-96A0-9B0CA0AC82FB}" srcOrd="1" destOrd="0" presId="urn:microsoft.com/office/officeart/2005/8/layout/orgChart1"/>
    <dgm:cxn modelId="{480D538F-9F10-49B4-8599-A4DB73B907A4}" type="presOf" srcId="{288BBE51-A3AD-4160-8503-E0690DA70633}" destId="{707F3EC2-1F71-4BF9-A870-2B15ADB3B5AF}" srcOrd="0" destOrd="0" presId="urn:microsoft.com/office/officeart/2005/8/layout/orgChart1"/>
    <dgm:cxn modelId="{9DC70094-389F-4931-848F-1DF2008E4A1F}" type="presOf" srcId="{EA66AF2B-622A-4988-8FE4-92EDEACAEA71}" destId="{8F5AFC02-234F-46EB-A460-7484B9BEF856}" srcOrd="1" destOrd="0" presId="urn:microsoft.com/office/officeart/2005/8/layout/orgChart1"/>
    <dgm:cxn modelId="{84C85295-0C19-47D3-92EC-9EF02EDE6C66}" type="presOf" srcId="{0807BB55-9294-4065-8A73-E5F7AF17624C}" destId="{944EC4FD-0CEB-4176-980E-AE0925758D13}" srcOrd="0" destOrd="0" presId="urn:microsoft.com/office/officeart/2005/8/layout/orgChart1"/>
    <dgm:cxn modelId="{A2A8EE96-3470-4645-8378-13B6546B1DF8}" type="presOf" srcId="{79D76DB4-1CB4-4375-9222-CBF5A205D964}" destId="{D1F788DE-93E4-4B68-B287-E7B1F01F3D59}" srcOrd="0" destOrd="0" presId="urn:microsoft.com/office/officeart/2005/8/layout/orgChart1"/>
    <dgm:cxn modelId="{8E8F5E9E-9B66-49B7-AFAF-3562313A8CAE}" srcId="{A376AEAD-B395-4649-B2EA-4153C06D6352}" destId="{A8364A71-59A4-4512-AF36-F89D9B043E99}" srcOrd="0" destOrd="0" parTransId="{288BBE51-A3AD-4160-8503-E0690DA70633}" sibTransId="{D3CC36EE-AFCE-48DB-8BE6-D06EAF91C8DD}"/>
    <dgm:cxn modelId="{2A142FA7-732C-4E32-8038-A27B9144D2B7}" type="presOf" srcId="{1E92ABDE-9EF6-46D4-B2DD-9722F4855CCC}" destId="{25D51A9E-421E-45A3-9624-F5148CEDCE74}" srcOrd="0" destOrd="0" presId="urn:microsoft.com/office/officeart/2005/8/layout/orgChart1"/>
    <dgm:cxn modelId="{05DB60B4-B4F7-4698-B546-45A6C126187E}" type="presOf" srcId="{0CCE1172-98B3-4ED0-80D1-12AB7E878E13}" destId="{A144A7DB-C442-48D8-A692-16B133FBF3A8}" srcOrd="1" destOrd="0" presId="urn:microsoft.com/office/officeart/2005/8/layout/orgChart1"/>
    <dgm:cxn modelId="{C1690BB7-DB14-4862-BDB5-F2B7FAA2152D}" type="presOf" srcId="{A2A553BE-0A96-4D71-8CB5-602049A14C98}" destId="{B220C47B-0D62-4DF3-924D-DEE4BF4E3040}" srcOrd="0" destOrd="0" presId="urn:microsoft.com/office/officeart/2005/8/layout/orgChart1"/>
    <dgm:cxn modelId="{8357D8BC-20AC-448D-AA4E-B8443CBE2D0E}" type="presOf" srcId="{6940CDB8-6F67-4B9D-ABE7-39DF88346462}" destId="{18C5656E-5E3F-4448-9A74-0E3D3E90A220}" srcOrd="0" destOrd="0" presId="urn:microsoft.com/office/officeart/2005/8/layout/orgChart1"/>
    <dgm:cxn modelId="{D8DC3BBE-8277-4D73-96B6-AFD296E51B10}" type="presOf" srcId="{0CCE1172-98B3-4ED0-80D1-12AB7E878E13}" destId="{7C72D852-884D-4CA4-BCA0-52EAC8BA3A74}" srcOrd="0" destOrd="0" presId="urn:microsoft.com/office/officeart/2005/8/layout/orgChart1"/>
    <dgm:cxn modelId="{FC3ED8C0-B0A1-4989-88F8-33977A1A4709}" srcId="{655C79C8-B77F-4660-B7E6-CA3043AF2E80}" destId="{F4EFA78C-C1AD-4C55-8BBB-28D44C1C5C87}" srcOrd="0" destOrd="0" parTransId="{0807BB55-9294-4065-8A73-E5F7AF17624C}" sibTransId="{530543D5-5CE7-4F09-95C8-05C06215AF3B}"/>
    <dgm:cxn modelId="{B8ABDCC5-BDB5-4920-B23C-A2CA2581816A}" type="presOf" srcId="{4ADD82B9-6339-40F3-A662-625CA4882A3A}" destId="{6CB99C67-B7B5-4D41-8E73-7C0DFCF931D8}" srcOrd="0" destOrd="0" presId="urn:microsoft.com/office/officeart/2005/8/layout/orgChart1"/>
    <dgm:cxn modelId="{E03780C7-80A1-456F-AF93-FF021FED415F}" type="presOf" srcId="{1A90896B-AD79-4EC7-99E0-6D792A0D6E8F}" destId="{2030EDE5-B33E-4F5D-9812-F5BB19D33780}" srcOrd="1" destOrd="0" presId="urn:microsoft.com/office/officeart/2005/8/layout/orgChart1"/>
    <dgm:cxn modelId="{955C6CD0-C3FE-4EDF-8E20-9BD1B72271AF}" type="presOf" srcId="{A376AEAD-B395-4649-B2EA-4153C06D6352}" destId="{396F82A7-CDA8-4284-B92C-4CC5CA88EA13}" srcOrd="1" destOrd="0" presId="urn:microsoft.com/office/officeart/2005/8/layout/orgChart1"/>
    <dgm:cxn modelId="{AA2949D1-415F-49ED-AE9D-6FFAFB4D81C1}" type="presOf" srcId="{A376AEAD-B395-4649-B2EA-4153C06D6352}" destId="{28E5B35D-BEC1-444F-B1D0-3DDA3C578F6A}" srcOrd="0" destOrd="0" presId="urn:microsoft.com/office/officeart/2005/8/layout/orgChart1"/>
    <dgm:cxn modelId="{DBCCE5D5-3DA9-4BF6-A923-97AC6B8031B6}" type="presOf" srcId="{F4EFA78C-C1AD-4C55-8BBB-28D44C1C5C87}" destId="{68B67521-4F5A-45B1-B49B-C778F3889C37}" srcOrd="1" destOrd="0" presId="urn:microsoft.com/office/officeart/2005/8/layout/orgChart1"/>
    <dgm:cxn modelId="{13A078D9-6109-4AA4-B7B2-8549BE607606}" type="presOf" srcId="{CED008EE-B14C-4B9C-9720-CAE5CD17381D}" destId="{92AA3452-A98C-40D5-B62C-002CD377CD4D}" srcOrd="1" destOrd="0" presId="urn:microsoft.com/office/officeart/2005/8/layout/orgChart1"/>
    <dgm:cxn modelId="{C41051E7-A8A2-4F3E-99E9-1554006A4A4D}" srcId="{F4EFA78C-C1AD-4C55-8BBB-28D44C1C5C87}" destId="{0CCE1172-98B3-4ED0-80D1-12AB7E878E13}" srcOrd="0" destOrd="0" parTransId="{527036B9-141D-4E1F-9453-558B139C5DED}" sibTransId="{36510575-79B9-4095-A989-48F28589BBB4}"/>
    <dgm:cxn modelId="{B71BC7EC-0530-427B-8EEF-5FF91353AF63}" type="presOf" srcId="{03E75C34-9FA4-441D-9C44-7ADE952A3944}" destId="{4A0E7CF4-E7AA-4E98-8ED7-441383D25226}" srcOrd="0" destOrd="0" presId="urn:microsoft.com/office/officeart/2005/8/layout/orgChart1"/>
    <dgm:cxn modelId="{C253E6F3-B057-4F4F-B318-B234698B1752}" srcId="{A8364A71-59A4-4512-AF36-F89D9B043E99}" destId="{6B9E4D64-4C43-4FD6-B034-9FEEEC7B38C1}" srcOrd="2" destOrd="0" parTransId="{AFEB0F4B-B26D-41F8-80A6-5DED53AF9D82}" sibTransId="{282B0AA8-04A7-4CE2-B815-8C3194854A12}"/>
    <dgm:cxn modelId="{E4B8A888-04AA-4B44-9A65-314878FEE13A}" type="presParOf" srcId="{6CB99C67-B7B5-4D41-8E73-7C0DFCF931D8}" destId="{D79BBD13-0033-454C-933F-E32685654785}" srcOrd="0" destOrd="0" presId="urn:microsoft.com/office/officeart/2005/8/layout/orgChart1"/>
    <dgm:cxn modelId="{F4BD9A39-5973-48E6-8A4B-4D5EFA39535B}" type="presParOf" srcId="{D79BBD13-0033-454C-933F-E32685654785}" destId="{50582DD0-E7BA-4357-A382-6ADE94DDAF77}" srcOrd="0" destOrd="0" presId="urn:microsoft.com/office/officeart/2005/8/layout/orgChart1"/>
    <dgm:cxn modelId="{577211D7-8F2F-4D19-9B1B-D2537E797888}" type="presParOf" srcId="{50582DD0-E7BA-4357-A382-6ADE94DDAF77}" destId="{28E5B35D-BEC1-444F-B1D0-3DDA3C578F6A}" srcOrd="0" destOrd="0" presId="urn:microsoft.com/office/officeart/2005/8/layout/orgChart1"/>
    <dgm:cxn modelId="{53B96E47-1BB8-4476-B2D3-587E4B716396}" type="presParOf" srcId="{50582DD0-E7BA-4357-A382-6ADE94DDAF77}" destId="{396F82A7-CDA8-4284-B92C-4CC5CA88EA13}" srcOrd="1" destOrd="0" presId="urn:microsoft.com/office/officeart/2005/8/layout/orgChart1"/>
    <dgm:cxn modelId="{66384B9B-6279-40E9-A361-C1BA04523A9E}" type="presParOf" srcId="{D79BBD13-0033-454C-933F-E32685654785}" destId="{DDDB41E4-ECB7-4302-B1B7-6A962CF34F48}" srcOrd="1" destOrd="0" presId="urn:microsoft.com/office/officeart/2005/8/layout/orgChart1"/>
    <dgm:cxn modelId="{424D27E1-933D-4B04-B718-334351F851E5}" type="presParOf" srcId="{DDDB41E4-ECB7-4302-B1B7-6A962CF34F48}" destId="{707F3EC2-1F71-4BF9-A870-2B15ADB3B5AF}" srcOrd="0" destOrd="0" presId="urn:microsoft.com/office/officeart/2005/8/layout/orgChart1"/>
    <dgm:cxn modelId="{A59605B2-9622-463B-9E6C-DE52AAD2CCB1}" type="presParOf" srcId="{DDDB41E4-ECB7-4302-B1B7-6A962CF34F48}" destId="{04E12B69-024B-4D64-ACC3-526ED6BF8312}" srcOrd="1" destOrd="0" presId="urn:microsoft.com/office/officeart/2005/8/layout/orgChart1"/>
    <dgm:cxn modelId="{2BC21494-4D89-47D2-9687-38D7AD931D6A}" type="presParOf" srcId="{04E12B69-024B-4D64-ACC3-526ED6BF8312}" destId="{7384A5C7-60FB-441D-8669-0145AF54D961}" srcOrd="0" destOrd="0" presId="urn:microsoft.com/office/officeart/2005/8/layout/orgChart1"/>
    <dgm:cxn modelId="{7F2F615E-2B8A-4EA0-A023-915818517D67}" type="presParOf" srcId="{7384A5C7-60FB-441D-8669-0145AF54D961}" destId="{AADFC521-09C5-4BB6-A034-6033AF01A7E2}" srcOrd="0" destOrd="0" presId="urn:microsoft.com/office/officeart/2005/8/layout/orgChart1"/>
    <dgm:cxn modelId="{CB047143-E8A0-4E1F-9B59-3F3FB8F37483}" type="presParOf" srcId="{7384A5C7-60FB-441D-8669-0145AF54D961}" destId="{719C9D5C-5B8B-4600-87FD-473AC773E0E3}" srcOrd="1" destOrd="0" presId="urn:microsoft.com/office/officeart/2005/8/layout/orgChart1"/>
    <dgm:cxn modelId="{71825365-4488-4509-8F10-35FB9030D3BA}" type="presParOf" srcId="{04E12B69-024B-4D64-ACC3-526ED6BF8312}" destId="{D6588A8D-7463-4A73-9CC1-E044AEA06ACA}" srcOrd="1" destOrd="0" presId="urn:microsoft.com/office/officeart/2005/8/layout/orgChart1"/>
    <dgm:cxn modelId="{53A526FB-1B7D-4290-9262-98D89560FF80}" type="presParOf" srcId="{D6588A8D-7463-4A73-9CC1-E044AEA06ACA}" destId="{4A0E7CF4-E7AA-4E98-8ED7-441383D25226}" srcOrd="0" destOrd="0" presId="urn:microsoft.com/office/officeart/2005/8/layout/orgChart1"/>
    <dgm:cxn modelId="{03D6E863-06BB-4D9A-93BC-6DC8CC6F64CE}" type="presParOf" srcId="{D6588A8D-7463-4A73-9CC1-E044AEA06ACA}" destId="{DCED2BBE-9151-43F7-8F94-FF055F9CB0F5}" srcOrd="1" destOrd="0" presId="urn:microsoft.com/office/officeart/2005/8/layout/orgChart1"/>
    <dgm:cxn modelId="{D7804155-5804-4381-BC9A-58A92479FFA4}" type="presParOf" srcId="{DCED2BBE-9151-43F7-8F94-FF055F9CB0F5}" destId="{D8660144-63C0-491E-B321-D42FA766A63D}" srcOrd="0" destOrd="0" presId="urn:microsoft.com/office/officeart/2005/8/layout/orgChart1"/>
    <dgm:cxn modelId="{AD3AE8D4-1DA1-47A6-A14F-BA13AE91E953}" type="presParOf" srcId="{D8660144-63C0-491E-B321-D42FA766A63D}" destId="{DB8A046D-5FED-4960-B280-EC150C42AF79}" srcOrd="0" destOrd="0" presId="urn:microsoft.com/office/officeart/2005/8/layout/orgChart1"/>
    <dgm:cxn modelId="{DC6259E2-2211-4E35-9AAA-9F7F81A2022F}" type="presParOf" srcId="{D8660144-63C0-491E-B321-D42FA766A63D}" destId="{2030EDE5-B33E-4F5D-9812-F5BB19D33780}" srcOrd="1" destOrd="0" presId="urn:microsoft.com/office/officeart/2005/8/layout/orgChart1"/>
    <dgm:cxn modelId="{67CB7423-601E-47F9-998F-0E2762DA6922}" type="presParOf" srcId="{DCED2BBE-9151-43F7-8F94-FF055F9CB0F5}" destId="{D9771849-42D6-4228-869E-6B85F3E6494F}" srcOrd="1" destOrd="0" presId="urn:microsoft.com/office/officeart/2005/8/layout/orgChart1"/>
    <dgm:cxn modelId="{A8334671-3DBD-428F-81D2-1A35D9CA6BF8}" type="presParOf" srcId="{DCED2BBE-9151-43F7-8F94-FF055F9CB0F5}" destId="{292BD670-7065-445F-AF87-A3465B930C4E}" srcOrd="2" destOrd="0" presId="urn:microsoft.com/office/officeart/2005/8/layout/orgChart1"/>
    <dgm:cxn modelId="{A99E819D-4638-498A-8564-38523F826548}" type="presParOf" srcId="{D6588A8D-7463-4A73-9CC1-E044AEA06ACA}" destId="{4F3F06ED-4699-4D4B-9E94-F23CAAB48CF0}" srcOrd="2" destOrd="0" presId="urn:microsoft.com/office/officeart/2005/8/layout/orgChart1"/>
    <dgm:cxn modelId="{CA40AE2D-E7D9-47EF-A48C-A00A2AD21FEA}" type="presParOf" srcId="{D6588A8D-7463-4A73-9CC1-E044AEA06ACA}" destId="{F4C9D4C7-8CBD-4FE2-AC48-DE6ACDAAEFF5}" srcOrd="3" destOrd="0" presId="urn:microsoft.com/office/officeart/2005/8/layout/orgChart1"/>
    <dgm:cxn modelId="{DE33BBE2-27E9-4D5C-93F1-2EC8C8F6CF23}" type="presParOf" srcId="{F4C9D4C7-8CBD-4FE2-AC48-DE6ACDAAEFF5}" destId="{68E37A4E-923F-4A7C-95AC-989A20FC10A1}" srcOrd="0" destOrd="0" presId="urn:microsoft.com/office/officeart/2005/8/layout/orgChart1"/>
    <dgm:cxn modelId="{2767CC04-49A8-4A28-85C5-A9DB7EC63B6B}" type="presParOf" srcId="{68E37A4E-923F-4A7C-95AC-989A20FC10A1}" destId="{25D51A9E-421E-45A3-9624-F5148CEDCE74}" srcOrd="0" destOrd="0" presId="urn:microsoft.com/office/officeart/2005/8/layout/orgChart1"/>
    <dgm:cxn modelId="{2AF17E5D-2F4C-485F-90BE-220C14DCFA5A}" type="presParOf" srcId="{68E37A4E-923F-4A7C-95AC-989A20FC10A1}" destId="{DE9B208A-697B-4845-96A0-9B0CA0AC82FB}" srcOrd="1" destOrd="0" presId="urn:microsoft.com/office/officeart/2005/8/layout/orgChart1"/>
    <dgm:cxn modelId="{9FBFB29A-30AF-4C5A-B857-3B2906C98338}" type="presParOf" srcId="{F4C9D4C7-8CBD-4FE2-AC48-DE6ACDAAEFF5}" destId="{3F4AD086-CBDC-4ACE-A242-CAB0E920F435}" srcOrd="1" destOrd="0" presId="urn:microsoft.com/office/officeart/2005/8/layout/orgChart1"/>
    <dgm:cxn modelId="{19C75921-25FE-4FD7-8984-76C79B7FEC87}" type="presParOf" srcId="{3F4AD086-CBDC-4ACE-A242-CAB0E920F435}" destId="{D1F788DE-93E4-4B68-B287-E7B1F01F3D59}" srcOrd="0" destOrd="0" presId="urn:microsoft.com/office/officeart/2005/8/layout/orgChart1"/>
    <dgm:cxn modelId="{725B09BD-9A44-4A48-8786-2464AA6805C9}" type="presParOf" srcId="{3F4AD086-CBDC-4ACE-A242-CAB0E920F435}" destId="{260D2AE3-62DC-45A6-AC29-C3DDAC4E9ED6}" srcOrd="1" destOrd="0" presId="urn:microsoft.com/office/officeart/2005/8/layout/orgChart1"/>
    <dgm:cxn modelId="{7B7A53F7-C4C7-4485-88C3-EF6185159AC0}" type="presParOf" srcId="{260D2AE3-62DC-45A6-AC29-C3DDAC4E9ED6}" destId="{7F97F970-A7CF-4281-80AC-83F15D4E480E}" srcOrd="0" destOrd="0" presId="urn:microsoft.com/office/officeart/2005/8/layout/orgChart1"/>
    <dgm:cxn modelId="{306F925A-41E7-4B6F-BE7A-8558FC3FF577}" type="presParOf" srcId="{7F97F970-A7CF-4281-80AC-83F15D4E480E}" destId="{B69C1C98-7B9D-4DAD-A124-6B649F840557}" srcOrd="0" destOrd="0" presId="urn:microsoft.com/office/officeart/2005/8/layout/orgChart1"/>
    <dgm:cxn modelId="{D728E764-F711-4AC9-B414-1B1F80E3F7C1}" type="presParOf" srcId="{7F97F970-A7CF-4281-80AC-83F15D4E480E}" destId="{92AA3452-A98C-40D5-B62C-002CD377CD4D}" srcOrd="1" destOrd="0" presId="urn:microsoft.com/office/officeart/2005/8/layout/orgChart1"/>
    <dgm:cxn modelId="{3A7B5F11-13FB-4705-BD95-3AE51C04040E}" type="presParOf" srcId="{260D2AE3-62DC-45A6-AC29-C3DDAC4E9ED6}" destId="{0FBA2F69-4EDE-48CD-9EF2-5087616C781E}" srcOrd="1" destOrd="0" presId="urn:microsoft.com/office/officeart/2005/8/layout/orgChart1"/>
    <dgm:cxn modelId="{EFEED0FD-9EB9-41DE-890C-CC97AF475A80}" type="presParOf" srcId="{260D2AE3-62DC-45A6-AC29-C3DDAC4E9ED6}" destId="{0981E532-7A28-4EDB-AD90-F1454A99D0D5}" srcOrd="2" destOrd="0" presId="urn:microsoft.com/office/officeart/2005/8/layout/orgChart1"/>
    <dgm:cxn modelId="{690D1338-E64C-463D-B399-D4783FA02442}" type="presParOf" srcId="{3F4AD086-CBDC-4ACE-A242-CAB0E920F435}" destId="{B220C47B-0D62-4DF3-924D-DEE4BF4E3040}" srcOrd="2" destOrd="0" presId="urn:microsoft.com/office/officeart/2005/8/layout/orgChart1"/>
    <dgm:cxn modelId="{F73647CE-038A-4739-89BC-EDCBCE42CAB0}" type="presParOf" srcId="{3F4AD086-CBDC-4ACE-A242-CAB0E920F435}" destId="{AC0B530F-545A-43E5-915B-FCF59119EFC1}" srcOrd="3" destOrd="0" presId="urn:microsoft.com/office/officeart/2005/8/layout/orgChart1"/>
    <dgm:cxn modelId="{3562B7D8-DF7F-450C-9F29-69DF219EB073}" type="presParOf" srcId="{AC0B530F-545A-43E5-915B-FCF59119EFC1}" destId="{39F1D325-37F5-459A-8CAC-76A56E88994C}" srcOrd="0" destOrd="0" presId="urn:microsoft.com/office/officeart/2005/8/layout/orgChart1"/>
    <dgm:cxn modelId="{43D2F055-A4CF-4EA0-9261-BA22C75595E9}" type="presParOf" srcId="{39F1D325-37F5-459A-8CAC-76A56E88994C}" destId="{DDE6C343-15C8-47F2-A618-716D55244761}" srcOrd="0" destOrd="0" presId="urn:microsoft.com/office/officeart/2005/8/layout/orgChart1"/>
    <dgm:cxn modelId="{C0EC478C-79F2-4051-ABD7-8C52E7792C33}" type="presParOf" srcId="{39F1D325-37F5-459A-8CAC-76A56E88994C}" destId="{4C077AC5-2E9F-4D2F-8A43-8C21A05AC54C}" srcOrd="1" destOrd="0" presId="urn:microsoft.com/office/officeart/2005/8/layout/orgChart1"/>
    <dgm:cxn modelId="{2E8A1B18-94A6-4821-9BB7-696DE833DC1C}" type="presParOf" srcId="{AC0B530F-545A-43E5-915B-FCF59119EFC1}" destId="{61D283D4-F577-4A96-8D95-277882DEEC72}" srcOrd="1" destOrd="0" presId="urn:microsoft.com/office/officeart/2005/8/layout/orgChart1"/>
    <dgm:cxn modelId="{3F177EE8-195F-4554-A2C0-B94515276521}" type="presParOf" srcId="{61D283D4-F577-4A96-8D95-277882DEEC72}" destId="{2AEF1464-C8D4-403C-8ADF-4A9D808D1F25}" srcOrd="0" destOrd="0" presId="urn:microsoft.com/office/officeart/2005/8/layout/orgChart1"/>
    <dgm:cxn modelId="{160AEB58-6568-4D14-82BA-C237AA68F07A}" type="presParOf" srcId="{61D283D4-F577-4A96-8D95-277882DEEC72}" destId="{F0490015-9093-427A-A80F-EBB0C4A5D6EC}" srcOrd="1" destOrd="0" presId="urn:microsoft.com/office/officeart/2005/8/layout/orgChart1"/>
    <dgm:cxn modelId="{5E634C7A-A4CA-4D25-A6E2-85F9CB5C4304}" type="presParOf" srcId="{F0490015-9093-427A-A80F-EBB0C4A5D6EC}" destId="{1E7552E3-65D2-4338-8BA0-4606A17CEC12}" srcOrd="0" destOrd="0" presId="urn:microsoft.com/office/officeart/2005/8/layout/orgChart1"/>
    <dgm:cxn modelId="{BF91C514-D5D4-48E0-AC57-E1AB2C29DA72}" type="presParOf" srcId="{1E7552E3-65D2-4338-8BA0-4606A17CEC12}" destId="{A3188C44-0526-42CC-A856-DDBA0DF637BC}" srcOrd="0" destOrd="0" presId="urn:microsoft.com/office/officeart/2005/8/layout/orgChart1"/>
    <dgm:cxn modelId="{9FB064EB-968D-4000-A727-1B8E592C3427}" type="presParOf" srcId="{1E7552E3-65D2-4338-8BA0-4606A17CEC12}" destId="{11D3B937-9104-4D72-88B5-04AA64C78658}" srcOrd="1" destOrd="0" presId="urn:microsoft.com/office/officeart/2005/8/layout/orgChart1"/>
    <dgm:cxn modelId="{AD76865A-7091-4AF8-B181-BD38DAC02A19}" type="presParOf" srcId="{F0490015-9093-427A-A80F-EBB0C4A5D6EC}" destId="{8F980A78-1305-4DFB-B8CA-5E21CD777A20}" srcOrd="1" destOrd="0" presId="urn:microsoft.com/office/officeart/2005/8/layout/orgChart1"/>
    <dgm:cxn modelId="{852EF9D5-4413-474C-A68F-AC068B8D7649}" type="presParOf" srcId="{8F980A78-1305-4DFB-B8CA-5E21CD777A20}" destId="{944EC4FD-0CEB-4176-980E-AE0925758D13}" srcOrd="0" destOrd="0" presId="urn:microsoft.com/office/officeart/2005/8/layout/orgChart1"/>
    <dgm:cxn modelId="{3ADAEC2D-0D5A-4208-98A9-5BC7336DD440}" type="presParOf" srcId="{8F980A78-1305-4DFB-B8CA-5E21CD777A20}" destId="{8FB53135-0F5B-448F-8A5B-DFDC49D63450}" srcOrd="1" destOrd="0" presId="urn:microsoft.com/office/officeart/2005/8/layout/orgChart1"/>
    <dgm:cxn modelId="{85E0F79A-86CE-4614-91F9-154BB274840D}" type="presParOf" srcId="{8FB53135-0F5B-448F-8A5B-DFDC49D63450}" destId="{C46AF269-1739-4AE4-91E8-8FB0439151A9}" srcOrd="0" destOrd="0" presId="urn:microsoft.com/office/officeart/2005/8/layout/orgChart1"/>
    <dgm:cxn modelId="{C6B26E91-8638-45D4-828D-A246E1EEBBF9}" type="presParOf" srcId="{C46AF269-1739-4AE4-91E8-8FB0439151A9}" destId="{7BD9F3F8-DDC3-4D5F-8EF9-5D1E2A8EB3DE}" srcOrd="0" destOrd="0" presId="urn:microsoft.com/office/officeart/2005/8/layout/orgChart1"/>
    <dgm:cxn modelId="{B02D6024-6AF2-4E11-8FCE-27FEFDFCF17B}" type="presParOf" srcId="{C46AF269-1739-4AE4-91E8-8FB0439151A9}" destId="{68B67521-4F5A-45B1-B49B-C778F3889C37}" srcOrd="1" destOrd="0" presId="urn:microsoft.com/office/officeart/2005/8/layout/orgChart1"/>
    <dgm:cxn modelId="{25D5CF4E-F0C4-408B-B9A3-1B21BA28A26F}" type="presParOf" srcId="{8FB53135-0F5B-448F-8A5B-DFDC49D63450}" destId="{B8F071F7-9CAC-4F1F-B19B-FDB89885D50E}" srcOrd="1" destOrd="0" presId="urn:microsoft.com/office/officeart/2005/8/layout/orgChart1"/>
    <dgm:cxn modelId="{86529CF8-9CD7-4C9D-B590-DBE0C1B11C97}" type="presParOf" srcId="{B8F071F7-9CAC-4F1F-B19B-FDB89885D50E}" destId="{B902FF4F-51FF-46FC-9FF8-19D1F2F79948}" srcOrd="0" destOrd="0" presId="urn:microsoft.com/office/officeart/2005/8/layout/orgChart1"/>
    <dgm:cxn modelId="{A754ABCD-24C4-4941-BB71-3C1E5576E007}" type="presParOf" srcId="{B8F071F7-9CAC-4F1F-B19B-FDB89885D50E}" destId="{246A1D36-82E1-42AE-9900-E1910D09CE4B}" srcOrd="1" destOrd="0" presId="urn:microsoft.com/office/officeart/2005/8/layout/orgChart1"/>
    <dgm:cxn modelId="{62F9106D-7790-4DE2-B32E-1C6BA0400DC2}" type="presParOf" srcId="{246A1D36-82E1-42AE-9900-E1910D09CE4B}" destId="{098DC5D3-CE23-4CCC-B665-A566EB31B8CC}" srcOrd="0" destOrd="0" presId="urn:microsoft.com/office/officeart/2005/8/layout/orgChart1"/>
    <dgm:cxn modelId="{48B18893-235F-406C-9D03-FF34A85C3083}" type="presParOf" srcId="{098DC5D3-CE23-4CCC-B665-A566EB31B8CC}" destId="{7C72D852-884D-4CA4-BCA0-52EAC8BA3A74}" srcOrd="0" destOrd="0" presId="urn:microsoft.com/office/officeart/2005/8/layout/orgChart1"/>
    <dgm:cxn modelId="{39204139-F282-43CC-A720-3BF11079A5A9}" type="presParOf" srcId="{098DC5D3-CE23-4CCC-B665-A566EB31B8CC}" destId="{A144A7DB-C442-48D8-A692-16B133FBF3A8}" srcOrd="1" destOrd="0" presId="urn:microsoft.com/office/officeart/2005/8/layout/orgChart1"/>
    <dgm:cxn modelId="{22BE37B6-39DD-4684-8495-2FC0735F665B}" type="presParOf" srcId="{246A1D36-82E1-42AE-9900-E1910D09CE4B}" destId="{A5AE5389-7039-44C0-8301-47FD2FF5E556}" srcOrd="1" destOrd="0" presId="urn:microsoft.com/office/officeart/2005/8/layout/orgChart1"/>
    <dgm:cxn modelId="{49257018-CEDF-45DF-B70E-60301587BFA9}" type="presParOf" srcId="{246A1D36-82E1-42AE-9900-E1910D09CE4B}" destId="{71C11C5A-070C-44DF-82E5-C02E2CBE7F13}" srcOrd="2" destOrd="0" presId="urn:microsoft.com/office/officeart/2005/8/layout/orgChart1"/>
    <dgm:cxn modelId="{44CA27E6-6A7C-44B5-90D4-C19C68094784}" type="presParOf" srcId="{8FB53135-0F5B-448F-8A5B-DFDC49D63450}" destId="{8E9978E6-3D25-4FCE-9449-5CE61F1A626E}" srcOrd="2" destOrd="0" presId="urn:microsoft.com/office/officeart/2005/8/layout/orgChart1"/>
    <dgm:cxn modelId="{6E2AC031-48D9-42B3-9B3D-FEBC496958ED}" type="presParOf" srcId="{F0490015-9093-427A-A80F-EBB0C4A5D6EC}" destId="{6AB84E66-7479-4F7A-93AE-553FEBDB3F53}" srcOrd="2" destOrd="0" presId="urn:microsoft.com/office/officeart/2005/8/layout/orgChart1"/>
    <dgm:cxn modelId="{E9306FFE-4120-457E-A1B7-02950155E569}" type="presParOf" srcId="{61D283D4-F577-4A96-8D95-277882DEEC72}" destId="{18C5656E-5E3F-4448-9A74-0E3D3E90A220}" srcOrd="2" destOrd="0" presId="urn:microsoft.com/office/officeart/2005/8/layout/orgChart1"/>
    <dgm:cxn modelId="{BFD29C51-15A6-4AF7-96AA-3B600D320D7E}" type="presParOf" srcId="{61D283D4-F577-4A96-8D95-277882DEEC72}" destId="{0ADCFD7C-4952-4147-AB9A-F8B41B36BE55}" srcOrd="3" destOrd="0" presId="urn:microsoft.com/office/officeart/2005/8/layout/orgChart1"/>
    <dgm:cxn modelId="{F1DA82E5-A131-48C0-A023-9C2CDB1172F3}" type="presParOf" srcId="{0ADCFD7C-4952-4147-AB9A-F8B41B36BE55}" destId="{421099BF-7FC3-4999-BE9E-4C3DE5C3B905}" srcOrd="0" destOrd="0" presId="urn:microsoft.com/office/officeart/2005/8/layout/orgChart1"/>
    <dgm:cxn modelId="{91787855-A829-4D1A-947D-370FF03B3471}" type="presParOf" srcId="{421099BF-7FC3-4999-BE9E-4C3DE5C3B905}" destId="{1F41B0F7-708A-4E62-9EB1-1D95F28AEDB5}" srcOrd="0" destOrd="0" presId="urn:microsoft.com/office/officeart/2005/8/layout/orgChart1"/>
    <dgm:cxn modelId="{F3950888-CDFA-46F9-B332-8B86E712119D}" type="presParOf" srcId="{421099BF-7FC3-4999-BE9E-4C3DE5C3B905}" destId="{8F5AFC02-234F-46EB-A460-7484B9BEF856}" srcOrd="1" destOrd="0" presId="urn:microsoft.com/office/officeart/2005/8/layout/orgChart1"/>
    <dgm:cxn modelId="{2A60401E-DDCF-4260-BD81-CC36AB63917A}" type="presParOf" srcId="{0ADCFD7C-4952-4147-AB9A-F8B41B36BE55}" destId="{6BAE1B94-92AD-4444-A688-F158862FC265}" srcOrd="1" destOrd="0" presId="urn:microsoft.com/office/officeart/2005/8/layout/orgChart1"/>
    <dgm:cxn modelId="{00BDFF47-6DAB-411E-84B2-79F646B97556}" type="presParOf" srcId="{0ADCFD7C-4952-4147-AB9A-F8B41B36BE55}" destId="{F17AC6CF-9454-494B-AB92-95C675959430}" srcOrd="2" destOrd="0" presId="urn:microsoft.com/office/officeart/2005/8/layout/orgChart1"/>
    <dgm:cxn modelId="{FEA941E9-902E-4D45-BD94-B41DFD2D55C4}" type="presParOf" srcId="{AC0B530F-545A-43E5-915B-FCF59119EFC1}" destId="{52AAACB2-2FA9-4E18-A7A2-217680F1A735}" srcOrd="2" destOrd="0" presId="urn:microsoft.com/office/officeart/2005/8/layout/orgChart1"/>
    <dgm:cxn modelId="{83DBA640-3442-4636-B942-D9B98635EEEF}" type="presParOf" srcId="{F4C9D4C7-8CBD-4FE2-AC48-DE6ACDAAEFF5}" destId="{7C9FB7E4-D2DB-4637-8793-862BD0B9533B}" srcOrd="2" destOrd="0" presId="urn:microsoft.com/office/officeart/2005/8/layout/orgChart1"/>
    <dgm:cxn modelId="{270F5D4A-F855-4F95-9E7C-CA63358A58BC}" type="presParOf" srcId="{D6588A8D-7463-4A73-9CC1-E044AEA06ACA}" destId="{4FFD2FB4-8C39-4B9D-BA30-2728AE2F4138}" srcOrd="4" destOrd="0" presId="urn:microsoft.com/office/officeart/2005/8/layout/orgChart1"/>
    <dgm:cxn modelId="{CE682F07-9D18-460B-9BF9-854FB6B77459}" type="presParOf" srcId="{D6588A8D-7463-4A73-9CC1-E044AEA06ACA}" destId="{99B79732-8F67-4358-9793-96E6F8F8DFC8}" srcOrd="5" destOrd="0" presId="urn:microsoft.com/office/officeart/2005/8/layout/orgChart1"/>
    <dgm:cxn modelId="{6F9320A7-EF11-465E-9323-70DAC3ECBC3A}" type="presParOf" srcId="{99B79732-8F67-4358-9793-96E6F8F8DFC8}" destId="{71081A97-5313-4B54-8653-FEEFCA2CEF35}" srcOrd="0" destOrd="0" presId="urn:microsoft.com/office/officeart/2005/8/layout/orgChart1"/>
    <dgm:cxn modelId="{266C5A45-2A23-4B8C-9AE6-7476ED8E3F08}" type="presParOf" srcId="{71081A97-5313-4B54-8653-FEEFCA2CEF35}" destId="{17DD80EC-310B-4FA7-9B6B-7F0CF21A3A07}" srcOrd="0" destOrd="0" presId="urn:microsoft.com/office/officeart/2005/8/layout/orgChart1"/>
    <dgm:cxn modelId="{FD43FF91-0531-4C4B-9E5E-0398B89320DB}" type="presParOf" srcId="{71081A97-5313-4B54-8653-FEEFCA2CEF35}" destId="{8B8DCB9D-EC5B-4C61-8B0F-A58F28A4F073}" srcOrd="1" destOrd="0" presId="urn:microsoft.com/office/officeart/2005/8/layout/orgChart1"/>
    <dgm:cxn modelId="{AD417F70-8529-4395-B76C-ECC49DFDAD3D}" type="presParOf" srcId="{99B79732-8F67-4358-9793-96E6F8F8DFC8}" destId="{32C1A099-4119-4FBF-B083-C8C769392CEF}" srcOrd="1" destOrd="0" presId="urn:microsoft.com/office/officeart/2005/8/layout/orgChart1"/>
    <dgm:cxn modelId="{114700CE-5788-40F9-9314-966B27B036C6}" type="presParOf" srcId="{99B79732-8F67-4358-9793-96E6F8F8DFC8}" destId="{D89B45B0-5F33-4A55-B99A-60EEDA5163A0}" srcOrd="2" destOrd="0" presId="urn:microsoft.com/office/officeart/2005/8/layout/orgChart1"/>
    <dgm:cxn modelId="{D7142EB9-0394-40DC-AFBE-6C8D8D6DF0C7}" type="presParOf" srcId="{04E12B69-024B-4D64-ACC3-526ED6BF8312}" destId="{A0918193-81E2-40D7-8E28-22F0C6873AAE}" srcOrd="2" destOrd="0" presId="urn:microsoft.com/office/officeart/2005/8/layout/orgChart1"/>
    <dgm:cxn modelId="{EBB0E1F1-9279-4C89-B282-F85DBB3131DB}" type="presParOf" srcId="{D79BBD13-0033-454C-933F-E32685654785}" destId="{F51625E3-F6BD-42DA-B051-81B28024EF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12C34AD-1F99-471F-A2A2-2B8A236C5A8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ES"/>
        </a:p>
      </dgm:t>
    </dgm:pt>
    <dgm:pt modelId="{D97BC9DB-6674-466A-BCE6-2FB6C58050A8}">
      <dgm:prSet phldrT="[Texto]"/>
      <dgm:spPr>
        <a:solidFill>
          <a:schemeClr val="bg1"/>
        </a:solidFill>
        <a:ln>
          <a:solidFill>
            <a:schemeClr val="tx1"/>
          </a:solidFill>
        </a:ln>
      </dgm:spPr>
      <dgm:t>
        <a:bodyPr/>
        <a:lstStyle/>
        <a:p>
          <a:pPr algn="ctr"/>
          <a:r>
            <a:rPr lang="es-ES">
              <a:solidFill>
                <a:schemeClr val="tx1"/>
              </a:solidFill>
            </a:rPr>
            <a:t>Presentación de la reclamación</a:t>
          </a:r>
        </a:p>
      </dgm:t>
    </dgm:pt>
    <dgm:pt modelId="{5F5C598F-80FF-489C-821B-80837C37E4DB}" type="parTrans" cxnId="{9DBBA9B4-534C-4178-A8EC-F87DCADA15C6}">
      <dgm:prSet/>
      <dgm:spPr/>
      <dgm:t>
        <a:bodyPr/>
        <a:lstStyle/>
        <a:p>
          <a:pPr algn="ctr"/>
          <a:endParaRPr lang="es-ES"/>
        </a:p>
      </dgm:t>
    </dgm:pt>
    <dgm:pt modelId="{DF107A06-E3AA-40D8-B348-37B07E045B1B}" type="sibTrans" cxnId="{9DBBA9B4-534C-4178-A8EC-F87DCADA15C6}">
      <dgm:prSet/>
      <dgm:spPr/>
      <dgm:t>
        <a:bodyPr/>
        <a:lstStyle/>
        <a:p>
          <a:pPr algn="ctr"/>
          <a:endParaRPr lang="es-ES"/>
        </a:p>
      </dgm:t>
    </dgm:pt>
    <dgm:pt modelId="{5133FFCF-3FDA-43B8-A3BF-30559D143916}" type="asst">
      <dgm:prSet phldrT="[Texto]"/>
      <dgm:spPr>
        <a:solidFill>
          <a:schemeClr val="bg1"/>
        </a:solidFill>
        <a:ln>
          <a:solidFill>
            <a:schemeClr val="tx1"/>
          </a:solidFill>
        </a:ln>
      </dgm:spPr>
      <dgm:t>
        <a:bodyPr/>
        <a:lstStyle/>
        <a:p>
          <a:pPr algn="ctr"/>
          <a:r>
            <a:rPr lang="es-ES">
              <a:solidFill>
                <a:schemeClr val="tx1"/>
              </a:solidFill>
            </a:rPr>
            <a:t>Incidencia activa</a:t>
          </a:r>
        </a:p>
      </dgm:t>
    </dgm:pt>
    <dgm:pt modelId="{3771DEFC-33DD-4D7F-B7E8-F4EF4ECD6DBF}" type="parTrans" cxnId="{0EF42BDC-C4FA-46BC-AE0B-9B050ECEE56E}">
      <dgm:prSet/>
      <dgm:spPr>
        <a:ln>
          <a:solidFill>
            <a:schemeClr val="tx1"/>
          </a:solidFill>
        </a:ln>
      </dgm:spPr>
      <dgm:t>
        <a:bodyPr/>
        <a:lstStyle/>
        <a:p>
          <a:pPr algn="ctr"/>
          <a:endParaRPr lang="es-ES"/>
        </a:p>
      </dgm:t>
    </dgm:pt>
    <dgm:pt modelId="{77056C37-67E0-4376-83FB-7EC22DD26ECE}" type="sibTrans" cxnId="{0EF42BDC-C4FA-46BC-AE0B-9B050ECEE56E}">
      <dgm:prSet/>
      <dgm:spPr/>
      <dgm:t>
        <a:bodyPr/>
        <a:lstStyle/>
        <a:p>
          <a:pPr algn="ctr"/>
          <a:endParaRPr lang="es-ES"/>
        </a:p>
      </dgm:t>
    </dgm:pt>
    <dgm:pt modelId="{CE474DAF-F24F-4082-8297-F7F663EBF8AE}">
      <dgm:prSet phldrT="[Texto]"/>
      <dgm:spPr>
        <a:solidFill>
          <a:schemeClr val="bg1"/>
        </a:solidFill>
        <a:ln>
          <a:solidFill>
            <a:schemeClr val="tx1"/>
          </a:solidFill>
        </a:ln>
      </dgm:spPr>
      <dgm:t>
        <a:bodyPr/>
        <a:lstStyle/>
        <a:p>
          <a:pPr algn="ctr"/>
          <a:r>
            <a:rPr lang="es-ES">
              <a:solidFill>
                <a:schemeClr val="tx1"/>
              </a:solidFill>
            </a:rPr>
            <a:t>Resolución de la reclamación</a:t>
          </a:r>
        </a:p>
      </dgm:t>
    </dgm:pt>
    <dgm:pt modelId="{AFFCB5AD-9D0D-451F-B0EC-BB5F714DBBC5}" type="parTrans" cxnId="{0B3B05FE-0397-47E9-A481-13808A2B2652}">
      <dgm:prSet/>
      <dgm:spPr>
        <a:ln>
          <a:solidFill>
            <a:schemeClr val="tx1"/>
          </a:solidFill>
        </a:ln>
      </dgm:spPr>
      <dgm:t>
        <a:bodyPr/>
        <a:lstStyle/>
        <a:p>
          <a:pPr algn="ctr"/>
          <a:endParaRPr lang="es-ES"/>
        </a:p>
      </dgm:t>
    </dgm:pt>
    <dgm:pt modelId="{F4FCED95-8F52-4E89-A665-4EE0299DE37E}" type="sibTrans" cxnId="{0B3B05FE-0397-47E9-A481-13808A2B2652}">
      <dgm:prSet/>
      <dgm:spPr/>
      <dgm:t>
        <a:bodyPr/>
        <a:lstStyle/>
        <a:p>
          <a:pPr algn="ctr"/>
          <a:endParaRPr lang="es-ES"/>
        </a:p>
      </dgm:t>
    </dgm:pt>
    <dgm:pt modelId="{E88BCE31-826E-4AAB-89B6-B432C101E939}">
      <dgm:prSet/>
      <dgm:spPr>
        <a:solidFill>
          <a:schemeClr val="bg1"/>
        </a:solidFill>
        <a:ln>
          <a:solidFill>
            <a:schemeClr val="tx1"/>
          </a:solidFill>
        </a:ln>
      </dgm:spPr>
      <dgm:t>
        <a:bodyPr/>
        <a:lstStyle/>
        <a:p>
          <a:pPr algn="ctr"/>
          <a:r>
            <a:rPr lang="es-ES">
              <a:solidFill>
                <a:schemeClr val="tx1"/>
              </a:solidFill>
            </a:rPr>
            <a:t>Aceptación de la reclamación</a:t>
          </a:r>
        </a:p>
      </dgm:t>
    </dgm:pt>
    <dgm:pt modelId="{A5C76264-C9A3-43EF-BC7E-383D5EFD2A04}" type="parTrans" cxnId="{EF07438B-B6BA-4650-A55B-A34F618D863E}">
      <dgm:prSet/>
      <dgm:spPr>
        <a:ln>
          <a:solidFill>
            <a:schemeClr val="tx1"/>
          </a:solidFill>
        </a:ln>
      </dgm:spPr>
      <dgm:t>
        <a:bodyPr/>
        <a:lstStyle/>
        <a:p>
          <a:pPr algn="ctr"/>
          <a:endParaRPr lang="es-ES"/>
        </a:p>
      </dgm:t>
    </dgm:pt>
    <dgm:pt modelId="{53CD89A7-6A3B-4C42-BEFE-F75B597885EF}" type="sibTrans" cxnId="{EF07438B-B6BA-4650-A55B-A34F618D863E}">
      <dgm:prSet/>
      <dgm:spPr/>
      <dgm:t>
        <a:bodyPr/>
        <a:lstStyle/>
        <a:p>
          <a:pPr algn="ctr"/>
          <a:endParaRPr lang="es-ES"/>
        </a:p>
      </dgm:t>
    </dgm:pt>
    <dgm:pt modelId="{F7E4A805-535D-467E-B532-B8677CA6F8C2}">
      <dgm:prSet/>
      <dgm:spPr>
        <a:solidFill>
          <a:schemeClr val="bg1"/>
        </a:solidFill>
        <a:ln>
          <a:solidFill>
            <a:schemeClr val="tx1"/>
          </a:solidFill>
        </a:ln>
      </dgm:spPr>
      <dgm:t>
        <a:bodyPr/>
        <a:lstStyle/>
        <a:p>
          <a:pPr algn="ctr"/>
          <a:r>
            <a:rPr lang="es-ES">
              <a:solidFill>
                <a:schemeClr val="tx1"/>
              </a:solidFill>
            </a:rPr>
            <a:t>Paso a histórico de reclamaciones</a:t>
          </a:r>
        </a:p>
      </dgm:t>
    </dgm:pt>
    <dgm:pt modelId="{97DEFEB8-BC9F-4483-9173-66F56EBF892D}" type="parTrans" cxnId="{1BBCA478-3DCE-4879-A4EA-FE34BBC6ED30}">
      <dgm:prSet/>
      <dgm:spPr>
        <a:ln>
          <a:solidFill>
            <a:schemeClr val="tx1"/>
          </a:solidFill>
        </a:ln>
      </dgm:spPr>
      <dgm:t>
        <a:bodyPr/>
        <a:lstStyle/>
        <a:p>
          <a:pPr algn="ctr"/>
          <a:endParaRPr lang="es-ES"/>
        </a:p>
      </dgm:t>
    </dgm:pt>
    <dgm:pt modelId="{86EB7AA1-5FE6-46B3-8DDF-D61EF2E52BF6}" type="sibTrans" cxnId="{1BBCA478-3DCE-4879-A4EA-FE34BBC6ED30}">
      <dgm:prSet/>
      <dgm:spPr/>
      <dgm:t>
        <a:bodyPr/>
        <a:lstStyle/>
        <a:p>
          <a:pPr algn="ctr"/>
          <a:endParaRPr lang="es-ES"/>
        </a:p>
      </dgm:t>
    </dgm:pt>
    <dgm:pt modelId="{2060CA33-E850-4168-B10C-98A62CEC7EA5}" type="asst">
      <dgm:prSet phldrT="[Texto]"/>
      <dgm:spPr>
        <a:solidFill>
          <a:schemeClr val="bg1"/>
        </a:solidFill>
        <a:ln>
          <a:solidFill>
            <a:schemeClr val="tx1"/>
          </a:solidFill>
        </a:ln>
      </dgm:spPr>
      <dgm:t>
        <a:bodyPr/>
        <a:lstStyle/>
        <a:p>
          <a:pPr algn="ctr"/>
          <a:r>
            <a:rPr lang="es-ES">
              <a:solidFill>
                <a:schemeClr val="tx1"/>
              </a:solidFill>
            </a:rPr>
            <a:t>Incidencia franqueada</a:t>
          </a:r>
        </a:p>
      </dgm:t>
    </dgm:pt>
    <dgm:pt modelId="{25047A88-FB83-4C71-B7FC-18048BAA40C5}" type="parTrans" cxnId="{3AD47BC1-171B-41D4-83C7-577322608B02}">
      <dgm:prSet/>
      <dgm:spPr>
        <a:ln>
          <a:solidFill>
            <a:schemeClr val="tx1"/>
          </a:solidFill>
        </a:ln>
      </dgm:spPr>
      <dgm:t>
        <a:bodyPr/>
        <a:lstStyle/>
        <a:p>
          <a:pPr algn="ctr"/>
          <a:endParaRPr lang="es-ES"/>
        </a:p>
      </dgm:t>
    </dgm:pt>
    <dgm:pt modelId="{A5B15405-23A4-434B-8F18-45FD8703BDD5}" type="sibTrans" cxnId="{3AD47BC1-171B-41D4-83C7-577322608B02}">
      <dgm:prSet/>
      <dgm:spPr/>
      <dgm:t>
        <a:bodyPr/>
        <a:lstStyle/>
        <a:p>
          <a:pPr algn="ctr"/>
          <a:endParaRPr lang="es-ES"/>
        </a:p>
      </dgm:t>
    </dgm:pt>
    <dgm:pt modelId="{89CD34C5-8D16-4244-8190-B67F266620B9}" type="asst">
      <dgm:prSet phldrT="[Texto]"/>
      <dgm:spPr>
        <a:solidFill>
          <a:schemeClr val="bg1"/>
        </a:solidFill>
        <a:ln>
          <a:solidFill>
            <a:schemeClr val="tx1"/>
          </a:solidFill>
        </a:ln>
      </dgm:spPr>
      <dgm:t>
        <a:bodyPr/>
        <a:lstStyle/>
        <a:p>
          <a:pPr algn="ctr"/>
          <a:r>
            <a:rPr lang="es-ES">
              <a:ln>
                <a:noFill/>
              </a:ln>
              <a:solidFill>
                <a:schemeClr val="tx1"/>
              </a:solidFill>
            </a:rPr>
            <a:t>Incidencia cerrada</a:t>
          </a:r>
        </a:p>
      </dgm:t>
    </dgm:pt>
    <dgm:pt modelId="{9EB07971-02D3-4781-A218-B280EC9C0965}" type="parTrans" cxnId="{840EE146-7C1D-4EE7-AC60-42C6E9CC1B28}">
      <dgm:prSet/>
      <dgm:spPr>
        <a:ln>
          <a:solidFill>
            <a:schemeClr val="tx1"/>
          </a:solidFill>
        </a:ln>
      </dgm:spPr>
      <dgm:t>
        <a:bodyPr/>
        <a:lstStyle/>
        <a:p>
          <a:pPr algn="ctr"/>
          <a:endParaRPr lang="es-ES"/>
        </a:p>
      </dgm:t>
    </dgm:pt>
    <dgm:pt modelId="{C554ADBE-5E5C-44B6-9C9A-645146A2121F}" type="sibTrans" cxnId="{840EE146-7C1D-4EE7-AC60-42C6E9CC1B28}">
      <dgm:prSet/>
      <dgm:spPr/>
      <dgm:t>
        <a:bodyPr/>
        <a:lstStyle/>
        <a:p>
          <a:pPr algn="ctr"/>
          <a:endParaRPr lang="es-ES"/>
        </a:p>
      </dgm:t>
    </dgm:pt>
    <dgm:pt modelId="{0D729172-57E1-4D11-8559-786B43BD2D8B}" type="pres">
      <dgm:prSet presAssocID="{312C34AD-1F99-471F-A2A2-2B8A236C5A8C}" presName="hierChild1" presStyleCnt="0">
        <dgm:presLayoutVars>
          <dgm:orgChart val="1"/>
          <dgm:chPref val="1"/>
          <dgm:dir/>
          <dgm:animOne val="branch"/>
          <dgm:animLvl val="lvl"/>
          <dgm:resizeHandles/>
        </dgm:presLayoutVars>
      </dgm:prSet>
      <dgm:spPr/>
    </dgm:pt>
    <dgm:pt modelId="{EF684D14-BD59-411C-817B-0CAE876D9EE5}" type="pres">
      <dgm:prSet presAssocID="{D97BC9DB-6674-466A-BCE6-2FB6C58050A8}" presName="hierRoot1" presStyleCnt="0">
        <dgm:presLayoutVars>
          <dgm:hierBranch val="init"/>
        </dgm:presLayoutVars>
      </dgm:prSet>
      <dgm:spPr/>
    </dgm:pt>
    <dgm:pt modelId="{8A66CF8A-EBCB-433E-86C5-BF1F5915A2D0}" type="pres">
      <dgm:prSet presAssocID="{D97BC9DB-6674-466A-BCE6-2FB6C58050A8}" presName="rootComposite1" presStyleCnt="0"/>
      <dgm:spPr/>
    </dgm:pt>
    <dgm:pt modelId="{4A3BCD6E-8711-4D84-ABB8-3033282469E0}" type="pres">
      <dgm:prSet presAssocID="{D97BC9DB-6674-466A-BCE6-2FB6C58050A8}" presName="rootText1" presStyleLbl="node0" presStyleIdx="0" presStyleCnt="1">
        <dgm:presLayoutVars>
          <dgm:chPref val="3"/>
        </dgm:presLayoutVars>
      </dgm:prSet>
      <dgm:spPr/>
    </dgm:pt>
    <dgm:pt modelId="{9994F2F3-B284-4F7E-A9E6-EB0E2A77210B}" type="pres">
      <dgm:prSet presAssocID="{D97BC9DB-6674-466A-BCE6-2FB6C58050A8}" presName="rootConnector1" presStyleLbl="node1" presStyleIdx="0" presStyleCnt="0"/>
      <dgm:spPr/>
    </dgm:pt>
    <dgm:pt modelId="{2C59EA67-404C-4318-AA2F-760CAD3A8F61}" type="pres">
      <dgm:prSet presAssocID="{D97BC9DB-6674-466A-BCE6-2FB6C58050A8}" presName="hierChild2" presStyleCnt="0"/>
      <dgm:spPr/>
    </dgm:pt>
    <dgm:pt modelId="{FBB67A6C-6A56-4664-96E2-94F11785AFE3}" type="pres">
      <dgm:prSet presAssocID="{AFFCB5AD-9D0D-451F-B0EC-BB5F714DBBC5}" presName="Name37" presStyleLbl="parChTrans1D2" presStyleIdx="0" presStyleCnt="2"/>
      <dgm:spPr/>
    </dgm:pt>
    <dgm:pt modelId="{FB03FDF3-09D9-4189-8ABB-BAA4B24BE9D8}" type="pres">
      <dgm:prSet presAssocID="{CE474DAF-F24F-4082-8297-F7F663EBF8AE}" presName="hierRoot2" presStyleCnt="0">
        <dgm:presLayoutVars>
          <dgm:hierBranch val="init"/>
        </dgm:presLayoutVars>
      </dgm:prSet>
      <dgm:spPr/>
    </dgm:pt>
    <dgm:pt modelId="{2117DD3F-4A27-4F2F-8ACD-F9593AF85980}" type="pres">
      <dgm:prSet presAssocID="{CE474DAF-F24F-4082-8297-F7F663EBF8AE}" presName="rootComposite" presStyleCnt="0"/>
      <dgm:spPr/>
    </dgm:pt>
    <dgm:pt modelId="{E32D8A3D-AA36-4C19-9702-EDDB65F248E4}" type="pres">
      <dgm:prSet presAssocID="{CE474DAF-F24F-4082-8297-F7F663EBF8AE}" presName="rootText" presStyleLbl="node2" presStyleIdx="0" presStyleCnt="1">
        <dgm:presLayoutVars>
          <dgm:chPref val="3"/>
        </dgm:presLayoutVars>
      </dgm:prSet>
      <dgm:spPr/>
    </dgm:pt>
    <dgm:pt modelId="{15187085-7BD3-4833-99A4-8B269E188623}" type="pres">
      <dgm:prSet presAssocID="{CE474DAF-F24F-4082-8297-F7F663EBF8AE}" presName="rootConnector" presStyleLbl="node2" presStyleIdx="0" presStyleCnt="1"/>
      <dgm:spPr/>
    </dgm:pt>
    <dgm:pt modelId="{4AFC7E16-9A63-47D8-ADA6-F58D2DC047CB}" type="pres">
      <dgm:prSet presAssocID="{CE474DAF-F24F-4082-8297-F7F663EBF8AE}" presName="hierChild4" presStyleCnt="0"/>
      <dgm:spPr/>
    </dgm:pt>
    <dgm:pt modelId="{68748B8A-DFED-478E-8DD6-C90E23E2DBC0}" type="pres">
      <dgm:prSet presAssocID="{A5C76264-C9A3-43EF-BC7E-383D5EFD2A04}" presName="Name37" presStyleLbl="parChTrans1D3" presStyleIdx="0" presStyleCnt="2"/>
      <dgm:spPr/>
    </dgm:pt>
    <dgm:pt modelId="{BDD5FB82-7096-49B3-8994-29A899CD949E}" type="pres">
      <dgm:prSet presAssocID="{E88BCE31-826E-4AAB-89B6-B432C101E939}" presName="hierRoot2" presStyleCnt="0">
        <dgm:presLayoutVars>
          <dgm:hierBranch val="init"/>
        </dgm:presLayoutVars>
      </dgm:prSet>
      <dgm:spPr/>
    </dgm:pt>
    <dgm:pt modelId="{852F4422-3EB8-4AE6-B581-9F88613C2D9C}" type="pres">
      <dgm:prSet presAssocID="{E88BCE31-826E-4AAB-89B6-B432C101E939}" presName="rootComposite" presStyleCnt="0"/>
      <dgm:spPr/>
    </dgm:pt>
    <dgm:pt modelId="{72419022-7809-4C4A-B45F-40D143440DA6}" type="pres">
      <dgm:prSet presAssocID="{E88BCE31-826E-4AAB-89B6-B432C101E939}" presName="rootText" presStyleLbl="node3" presStyleIdx="0" presStyleCnt="1" custAng="0">
        <dgm:presLayoutVars>
          <dgm:chPref val="3"/>
        </dgm:presLayoutVars>
      </dgm:prSet>
      <dgm:spPr/>
    </dgm:pt>
    <dgm:pt modelId="{AE977ACB-A718-4AD1-B383-2B2DA7B83A76}" type="pres">
      <dgm:prSet presAssocID="{E88BCE31-826E-4AAB-89B6-B432C101E939}" presName="rootConnector" presStyleLbl="node3" presStyleIdx="0" presStyleCnt="1"/>
      <dgm:spPr/>
    </dgm:pt>
    <dgm:pt modelId="{95CB0BE3-2621-4B1B-B322-EE1A57F38B0F}" type="pres">
      <dgm:prSet presAssocID="{E88BCE31-826E-4AAB-89B6-B432C101E939}" presName="hierChild4" presStyleCnt="0"/>
      <dgm:spPr/>
    </dgm:pt>
    <dgm:pt modelId="{CB7972C2-0D43-4CCF-9BBF-A073E7B93764}" type="pres">
      <dgm:prSet presAssocID="{97DEFEB8-BC9F-4483-9173-66F56EBF892D}" presName="Name37" presStyleLbl="parChTrans1D4" presStyleIdx="0" presStyleCnt="2"/>
      <dgm:spPr/>
    </dgm:pt>
    <dgm:pt modelId="{13B5614E-40B2-41E3-B31F-386DC7A70530}" type="pres">
      <dgm:prSet presAssocID="{F7E4A805-535D-467E-B532-B8677CA6F8C2}" presName="hierRoot2" presStyleCnt="0">
        <dgm:presLayoutVars>
          <dgm:hierBranch val="init"/>
        </dgm:presLayoutVars>
      </dgm:prSet>
      <dgm:spPr/>
    </dgm:pt>
    <dgm:pt modelId="{BC7709CC-E208-4759-AE3F-D064897B7CCC}" type="pres">
      <dgm:prSet presAssocID="{F7E4A805-535D-467E-B532-B8677CA6F8C2}" presName="rootComposite" presStyleCnt="0"/>
      <dgm:spPr/>
    </dgm:pt>
    <dgm:pt modelId="{0901800E-09A5-4F6B-B743-B42813B12BCC}" type="pres">
      <dgm:prSet presAssocID="{F7E4A805-535D-467E-B532-B8677CA6F8C2}" presName="rootText" presStyleLbl="node4" presStyleIdx="0" presStyleCnt="1">
        <dgm:presLayoutVars>
          <dgm:chPref val="3"/>
        </dgm:presLayoutVars>
      </dgm:prSet>
      <dgm:spPr/>
    </dgm:pt>
    <dgm:pt modelId="{78274E3B-88B8-49B7-BA48-13EC592D66C8}" type="pres">
      <dgm:prSet presAssocID="{F7E4A805-535D-467E-B532-B8677CA6F8C2}" presName="rootConnector" presStyleLbl="node4" presStyleIdx="0" presStyleCnt="1"/>
      <dgm:spPr/>
    </dgm:pt>
    <dgm:pt modelId="{D79DD186-2A6F-42AF-9A1A-C1AE99D42B4D}" type="pres">
      <dgm:prSet presAssocID="{F7E4A805-535D-467E-B532-B8677CA6F8C2}" presName="hierChild4" presStyleCnt="0"/>
      <dgm:spPr/>
    </dgm:pt>
    <dgm:pt modelId="{E7489EFA-8F9F-4B9C-B566-8CBA510D0C97}" type="pres">
      <dgm:prSet presAssocID="{F7E4A805-535D-467E-B532-B8677CA6F8C2}" presName="hierChild5" presStyleCnt="0"/>
      <dgm:spPr/>
    </dgm:pt>
    <dgm:pt modelId="{7B60ACA7-1EDB-4F3D-9102-C3804C275A0A}" type="pres">
      <dgm:prSet presAssocID="{E88BCE31-826E-4AAB-89B6-B432C101E939}" presName="hierChild5" presStyleCnt="0"/>
      <dgm:spPr/>
    </dgm:pt>
    <dgm:pt modelId="{D0CBD0CE-0073-49F3-9BF0-44BBE7E18434}" type="pres">
      <dgm:prSet presAssocID="{9EB07971-02D3-4781-A218-B280EC9C0965}" presName="Name111" presStyleLbl="parChTrans1D4" presStyleIdx="1" presStyleCnt="2"/>
      <dgm:spPr/>
    </dgm:pt>
    <dgm:pt modelId="{899E52C6-CCD7-427D-971B-DD519B01BFF3}" type="pres">
      <dgm:prSet presAssocID="{89CD34C5-8D16-4244-8190-B67F266620B9}" presName="hierRoot3" presStyleCnt="0">
        <dgm:presLayoutVars>
          <dgm:hierBranch val="init"/>
        </dgm:presLayoutVars>
      </dgm:prSet>
      <dgm:spPr/>
    </dgm:pt>
    <dgm:pt modelId="{01138E4D-4871-4F81-8486-2419E3C29008}" type="pres">
      <dgm:prSet presAssocID="{89CD34C5-8D16-4244-8190-B67F266620B9}" presName="rootComposite3" presStyleCnt="0"/>
      <dgm:spPr/>
    </dgm:pt>
    <dgm:pt modelId="{53A9C78F-C435-4EB5-8373-42DA1E9E976A}" type="pres">
      <dgm:prSet presAssocID="{89CD34C5-8D16-4244-8190-B67F266620B9}" presName="rootText3" presStyleLbl="asst3" presStyleIdx="0" presStyleCnt="1" custLinFactX="94381" custLinFactNeighborX="100000" custLinFactNeighborY="-17614">
        <dgm:presLayoutVars>
          <dgm:chPref val="3"/>
        </dgm:presLayoutVars>
      </dgm:prSet>
      <dgm:spPr/>
    </dgm:pt>
    <dgm:pt modelId="{63A6E523-5FAF-42A3-9F5B-50FF90591625}" type="pres">
      <dgm:prSet presAssocID="{89CD34C5-8D16-4244-8190-B67F266620B9}" presName="rootConnector3" presStyleLbl="asst3" presStyleIdx="0" presStyleCnt="1"/>
      <dgm:spPr/>
    </dgm:pt>
    <dgm:pt modelId="{9798ECA7-B684-411E-8861-325CED04847F}" type="pres">
      <dgm:prSet presAssocID="{89CD34C5-8D16-4244-8190-B67F266620B9}" presName="hierChild6" presStyleCnt="0"/>
      <dgm:spPr/>
    </dgm:pt>
    <dgm:pt modelId="{A0EE2E90-C512-4900-8CBE-1CA0FE6DB1B5}" type="pres">
      <dgm:prSet presAssocID="{89CD34C5-8D16-4244-8190-B67F266620B9}" presName="hierChild7" presStyleCnt="0"/>
      <dgm:spPr/>
    </dgm:pt>
    <dgm:pt modelId="{9EAD10B3-BA03-4897-A809-98D0D04605B8}" type="pres">
      <dgm:prSet presAssocID="{CE474DAF-F24F-4082-8297-F7F663EBF8AE}" presName="hierChild5" presStyleCnt="0"/>
      <dgm:spPr/>
    </dgm:pt>
    <dgm:pt modelId="{151DDB7A-51ED-4005-BEAF-30D5A21DA592}" type="pres">
      <dgm:prSet presAssocID="{25047A88-FB83-4C71-B7FC-18048BAA40C5}" presName="Name111" presStyleLbl="parChTrans1D3" presStyleIdx="1" presStyleCnt="2"/>
      <dgm:spPr/>
    </dgm:pt>
    <dgm:pt modelId="{CC9A8473-3EC1-402D-9FA7-B9A0D0E567FE}" type="pres">
      <dgm:prSet presAssocID="{2060CA33-E850-4168-B10C-98A62CEC7EA5}" presName="hierRoot3" presStyleCnt="0">
        <dgm:presLayoutVars>
          <dgm:hierBranch val="init"/>
        </dgm:presLayoutVars>
      </dgm:prSet>
      <dgm:spPr/>
    </dgm:pt>
    <dgm:pt modelId="{B915BE6C-3688-448E-AD64-6D7581DCABD2}" type="pres">
      <dgm:prSet presAssocID="{2060CA33-E850-4168-B10C-98A62CEC7EA5}" presName="rootComposite3" presStyleCnt="0"/>
      <dgm:spPr/>
    </dgm:pt>
    <dgm:pt modelId="{DB72814E-AA64-4AE6-BD66-C1B7348C325B}" type="pres">
      <dgm:prSet presAssocID="{2060CA33-E850-4168-B10C-98A62CEC7EA5}" presName="rootText3" presStyleLbl="asst2" presStyleIdx="0" presStyleCnt="1" custLinFactX="94381" custLinFactNeighborX="100000" custLinFactNeighborY="-17614">
        <dgm:presLayoutVars>
          <dgm:chPref val="3"/>
        </dgm:presLayoutVars>
      </dgm:prSet>
      <dgm:spPr/>
    </dgm:pt>
    <dgm:pt modelId="{ADD81591-1F71-4719-A99C-E693854244C4}" type="pres">
      <dgm:prSet presAssocID="{2060CA33-E850-4168-B10C-98A62CEC7EA5}" presName="rootConnector3" presStyleLbl="asst2" presStyleIdx="0" presStyleCnt="1"/>
      <dgm:spPr/>
    </dgm:pt>
    <dgm:pt modelId="{437C272F-27D5-4075-8109-456413C1E924}" type="pres">
      <dgm:prSet presAssocID="{2060CA33-E850-4168-B10C-98A62CEC7EA5}" presName="hierChild6" presStyleCnt="0"/>
      <dgm:spPr/>
    </dgm:pt>
    <dgm:pt modelId="{15F85748-DA96-4877-A9C2-B51DCB494999}" type="pres">
      <dgm:prSet presAssocID="{2060CA33-E850-4168-B10C-98A62CEC7EA5}" presName="hierChild7" presStyleCnt="0"/>
      <dgm:spPr/>
    </dgm:pt>
    <dgm:pt modelId="{35CD18DF-E5A3-4DBB-8197-83DF5D588AE4}" type="pres">
      <dgm:prSet presAssocID="{D97BC9DB-6674-466A-BCE6-2FB6C58050A8}" presName="hierChild3" presStyleCnt="0"/>
      <dgm:spPr/>
    </dgm:pt>
    <dgm:pt modelId="{F5367C7F-B483-4F39-A89A-90DF258EC0F5}" type="pres">
      <dgm:prSet presAssocID="{3771DEFC-33DD-4D7F-B7E8-F4EF4ECD6DBF}" presName="Name111" presStyleLbl="parChTrans1D2" presStyleIdx="1" presStyleCnt="2"/>
      <dgm:spPr/>
    </dgm:pt>
    <dgm:pt modelId="{C4934DA1-ACBF-4456-B35E-98791B1BC0FA}" type="pres">
      <dgm:prSet presAssocID="{5133FFCF-3FDA-43B8-A3BF-30559D143916}" presName="hierRoot3" presStyleCnt="0">
        <dgm:presLayoutVars>
          <dgm:hierBranch val="hang"/>
        </dgm:presLayoutVars>
      </dgm:prSet>
      <dgm:spPr/>
    </dgm:pt>
    <dgm:pt modelId="{4B3A9B04-C962-4B67-ADDC-959CAA366A6E}" type="pres">
      <dgm:prSet presAssocID="{5133FFCF-3FDA-43B8-A3BF-30559D143916}" presName="rootComposite3" presStyleCnt="0"/>
      <dgm:spPr/>
    </dgm:pt>
    <dgm:pt modelId="{7EBB0469-B8BF-45DA-8232-C77DD3EA70C3}" type="pres">
      <dgm:prSet presAssocID="{5133FFCF-3FDA-43B8-A3BF-30559D143916}" presName="rootText3" presStyleLbl="asst1" presStyleIdx="0" presStyleCnt="1" custLinFactX="94381" custLinFactNeighborX="100000" custLinFactNeighborY="-17614">
        <dgm:presLayoutVars>
          <dgm:chPref val="3"/>
        </dgm:presLayoutVars>
      </dgm:prSet>
      <dgm:spPr/>
    </dgm:pt>
    <dgm:pt modelId="{5DE64A4B-666C-4696-8D23-29CFFFE6E7E8}" type="pres">
      <dgm:prSet presAssocID="{5133FFCF-3FDA-43B8-A3BF-30559D143916}" presName="rootConnector3" presStyleLbl="asst1" presStyleIdx="0" presStyleCnt="1"/>
      <dgm:spPr/>
    </dgm:pt>
    <dgm:pt modelId="{F7D09890-FDBE-4E83-8CBF-A7005CD829F6}" type="pres">
      <dgm:prSet presAssocID="{5133FFCF-3FDA-43B8-A3BF-30559D143916}" presName="hierChild6" presStyleCnt="0"/>
      <dgm:spPr/>
    </dgm:pt>
    <dgm:pt modelId="{91DB4319-89F4-4F2C-B92A-FD9E29D554D7}" type="pres">
      <dgm:prSet presAssocID="{5133FFCF-3FDA-43B8-A3BF-30559D143916}" presName="hierChild7" presStyleCnt="0"/>
      <dgm:spPr/>
    </dgm:pt>
  </dgm:ptLst>
  <dgm:cxnLst>
    <dgm:cxn modelId="{2282D408-6384-478D-89D0-36ED741A3D89}" type="presOf" srcId="{F7E4A805-535D-467E-B532-B8677CA6F8C2}" destId="{0901800E-09A5-4F6B-B743-B42813B12BCC}" srcOrd="0" destOrd="0" presId="urn:microsoft.com/office/officeart/2005/8/layout/orgChart1"/>
    <dgm:cxn modelId="{BD93E30D-4526-4C80-879E-F507A5C20EDF}" type="presOf" srcId="{A5C76264-C9A3-43EF-BC7E-383D5EFD2A04}" destId="{68748B8A-DFED-478E-8DD6-C90E23E2DBC0}" srcOrd="0" destOrd="0" presId="urn:microsoft.com/office/officeart/2005/8/layout/orgChart1"/>
    <dgm:cxn modelId="{39A2C615-0318-4651-842D-E06D0F81F730}" type="presOf" srcId="{2060CA33-E850-4168-B10C-98A62CEC7EA5}" destId="{ADD81591-1F71-4719-A99C-E693854244C4}" srcOrd="1" destOrd="0" presId="urn:microsoft.com/office/officeart/2005/8/layout/orgChart1"/>
    <dgm:cxn modelId="{26526B33-0963-47DC-99DB-04F67B791D5A}" type="presOf" srcId="{312C34AD-1F99-471F-A2A2-2B8A236C5A8C}" destId="{0D729172-57E1-4D11-8559-786B43BD2D8B}" srcOrd="0" destOrd="0" presId="urn:microsoft.com/office/officeart/2005/8/layout/orgChart1"/>
    <dgm:cxn modelId="{0E31013B-F822-4889-BA35-A8C0F147833F}" type="presOf" srcId="{5133FFCF-3FDA-43B8-A3BF-30559D143916}" destId="{5DE64A4B-666C-4696-8D23-29CFFFE6E7E8}" srcOrd="1" destOrd="0" presId="urn:microsoft.com/office/officeart/2005/8/layout/orgChart1"/>
    <dgm:cxn modelId="{811BCB3F-EE2D-4033-938A-83390A0F31D6}" type="presOf" srcId="{2060CA33-E850-4168-B10C-98A62CEC7EA5}" destId="{DB72814E-AA64-4AE6-BD66-C1B7348C325B}" srcOrd="0" destOrd="0" presId="urn:microsoft.com/office/officeart/2005/8/layout/orgChart1"/>
    <dgm:cxn modelId="{262E3E5D-E1EA-4AD3-843C-ADDD5BF854BA}" type="presOf" srcId="{F7E4A805-535D-467E-B532-B8677CA6F8C2}" destId="{78274E3B-88B8-49B7-BA48-13EC592D66C8}" srcOrd="1" destOrd="0" presId="urn:microsoft.com/office/officeart/2005/8/layout/orgChart1"/>
    <dgm:cxn modelId="{F729BB60-B622-44BA-92D1-884FF7B1E5FC}" type="presOf" srcId="{D97BC9DB-6674-466A-BCE6-2FB6C58050A8}" destId="{9994F2F3-B284-4F7E-A9E6-EB0E2A77210B}" srcOrd="1" destOrd="0" presId="urn:microsoft.com/office/officeart/2005/8/layout/orgChart1"/>
    <dgm:cxn modelId="{533CF864-D98E-48F6-885D-74359C138E79}" type="presOf" srcId="{D97BC9DB-6674-466A-BCE6-2FB6C58050A8}" destId="{4A3BCD6E-8711-4D84-ABB8-3033282469E0}" srcOrd="0" destOrd="0" presId="urn:microsoft.com/office/officeart/2005/8/layout/orgChart1"/>
    <dgm:cxn modelId="{840EE146-7C1D-4EE7-AC60-42C6E9CC1B28}" srcId="{E88BCE31-826E-4AAB-89B6-B432C101E939}" destId="{89CD34C5-8D16-4244-8190-B67F266620B9}" srcOrd="1" destOrd="0" parTransId="{9EB07971-02D3-4781-A218-B280EC9C0965}" sibTransId="{C554ADBE-5E5C-44B6-9C9A-645146A2121F}"/>
    <dgm:cxn modelId="{9824844A-353D-48C3-A1EC-D1E303166C55}" type="presOf" srcId="{89CD34C5-8D16-4244-8190-B67F266620B9}" destId="{63A6E523-5FAF-42A3-9F5B-50FF90591625}" srcOrd="1" destOrd="0" presId="urn:microsoft.com/office/officeart/2005/8/layout/orgChart1"/>
    <dgm:cxn modelId="{6807394C-53B2-46A4-BE22-503EE5E75667}" type="presOf" srcId="{3771DEFC-33DD-4D7F-B7E8-F4EF4ECD6DBF}" destId="{F5367C7F-B483-4F39-A89A-90DF258EC0F5}" srcOrd="0" destOrd="0" presId="urn:microsoft.com/office/officeart/2005/8/layout/orgChart1"/>
    <dgm:cxn modelId="{C8C6E76D-2883-4216-96F1-B25BDF10799A}" type="presOf" srcId="{5133FFCF-3FDA-43B8-A3BF-30559D143916}" destId="{7EBB0469-B8BF-45DA-8232-C77DD3EA70C3}" srcOrd="0" destOrd="0" presId="urn:microsoft.com/office/officeart/2005/8/layout/orgChart1"/>
    <dgm:cxn modelId="{2B488573-4B2C-4238-B05F-0138B43FB51D}" type="presOf" srcId="{E88BCE31-826E-4AAB-89B6-B432C101E939}" destId="{AE977ACB-A718-4AD1-B383-2B2DA7B83A76}" srcOrd="1" destOrd="0" presId="urn:microsoft.com/office/officeart/2005/8/layout/orgChart1"/>
    <dgm:cxn modelId="{1BBCA478-3DCE-4879-A4EA-FE34BBC6ED30}" srcId="{E88BCE31-826E-4AAB-89B6-B432C101E939}" destId="{F7E4A805-535D-467E-B532-B8677CA6F8C2}" srcOrd="0" destOrd="0" parTransId="{97DEFEB8-BC9F-4483-9173-66F56EBF892D}" sibTransId="{86EB7AA1-5FE6-46B3-8DDF-D61EF2E52BF6}"/>
    <dgm:cxn modelId="{5E54377E-1038-4153-B939-0D7BAB070881}" type="presOf" srcId="{89CD34C5-8D16-4244-8190-B67F266620B9}" destId="{53A9C78F-C435-4EB5-8373-42DA1E9E976A}" srcOrd="0" destOrd="0" presId="urn:microsoft.com/office/officeart/2005/8/layout/orgChart1"/>
    <dgm:cxn modelId="{27395081-568B-4B48-B4BA-0474DAD5005C}" type="presOf" srcId="{E88BCE31-826E-4AAB-89B6-B432C101E939}" destId="{72419022-7809-4C4A-B45F-40D143440DA6}" srcOrd="0" destOrd="0" presId="urn:microsoft.com/office/officeart/2005/8/layout/orgChart1"/>
    <dgm:cxn modelId="{EF07438B-B6BA-4650-A55B-A34F618D863E}" srcId="{CE474DAF-F24F-4082-8297-F7F663EBF8AE}" destId="{E88BCE31-826E-4AAB-89B6-B432C101E939}" srcOrd="0" destOrd="0" parTransId="{A5C76264-C9A3-43EF-BC7E-383D5EFD2A04}" sibTransId="{53CD89A7-6A3B-4C42-BEFE-F75B597885EF}"/>
    <dgm:cxn modelId="{204C0D9A-7C0C-4A2B-A519-403ECF6EDF5B}" type="presOf" srcId="{AFFCB5AD-9D0D-451F-B0EC-BB5F714DBBC5}" destId="{FBB67A6C-6A56-4664-96E2-94F11785AFE3}" srcOrd="0" destOrd="0" presId="urn:microsoft.com/office/officeart/2005/8/layout/orgChart1"/>
    <dgm:cxn modelId="{73D0AB9C-6C21-468E-A098-22120BBA3A23}" type="presOf" srcId="{9EB07971-02D3-4781-A218-B280EC9C0965}" destId="{D0CBD0CE-0073-49F3-9BF0-44BBE7E18434}" srcOrd="0" destOrd="0" presId="urn:microsoft.com/office/officeart/2005/8/layout/orgChart1"/>
    <dgm:cxn modelId="{9DBBA9B4-534C-4178-A8EC-F87DCADA15C6}" srcId="{312C34AD-1F99-471F-A2A2-2B8A236C5A8C}" destId="{D97BC9DB-6674-466A-BCE6-2FB6C58050A8}" srcOrd="0" destOrd="0" parTransId="{5F5C598F-80FF-489C-821B-80837C37E4DB}" sibTransId="{DF107A06-E3AA-40D8-B348-37B07E045B1B}"/>
    <dgm:cxn modelId="{A69341BB-5D9F-429A-BA4E-A2A14A94296A}" type="presOf" srcId="{CE474DAF-F24F-4082-8297-F7F663EBF8AE}" destId="{15187085-7BD3-4833-99A4-8B269E188623}" srcOrd="1" destOrd="0" presId="urn:microsoft.com/office/officeart/2005/8/layout/orgChart1"/>
    <dgm:cxn modelId="{378E17BD-B923-44E1-87FC-1FDB09D0B0F8}" type="presOf" srcId="{CE474DAF-F24F-4082-8297-F7F663EBF8AE}" destId="{E32D8A3D-AA36-4C19-9702-EDDB65F248E4}" srcOrd="0" destOrd="0" presId="urn:microsoft.com/office/officeart/2005/8/layout/orgChart1"/>
    <dgm:cxn modelId="{3AD47BC1-171B-41D4-83C7-577322608B02}" srcId="{CE474DAF-F24F-4082-8297-F7F663EBF8AE}" destId="{2060CA33-E850-4168-B10C-98A62CEC7EA5}" srcOrd="1" destOrd="0" parTransId="{25047A88-FB83-4C71-B7FC-18048BAA40C5}" sibTransId="{A5B15405-23A4-434B-8F18-45FD8703BDD5}"/>
    <dgm:cxn modelId="{6BCE8BD0-887F-417E-8E1C-217187CDAA20}" type="presOf" srcId="{97DEFEB8-BC9F-4483-9173-66F56EBF892D}" destId="{CB7972C2-0D43-4CCF-9BBF-A073E7B93764}" srcOrd="0" destOrd="0" presId="urn:microsoft.com/office/officeart/2005/8/layout/orgChart1"/>
    <dgm:cxn modelId="{0EF42BDC-C4FA-46BC-AE0B-9B050ECEE56E}" srcId="{D97BC9DB-6674-466A-BCE6-2FB6C58050A8}" destId="{5133FFCF-3FDA-43B8-A3BF-30559D143916}" srcOrd="0" destOrd="0" parTransId="{3771DEFC-33DD-4D7F-B7E8-F4EF4ECD6DBF}" sibTransId="{77056C37-67E0-4376-83FB-7EC22DD26ECE}"/>
    <dgm:cxn modelId="{349DE1DC-69E0-4C1C-81F4-3E4EBFFBF592}" type="presOf" srcId="{25047A88-FB83-4C71-B7FC-18048BAA40C5}" destId="{151DDB7A-51ED-4005-BEAF-30D5A21DA592}" srcOrd="0" destOrd="0" presId="urn:microsoft.com/office/officeart/2005/8/layout/orgChart1"/>
    <dgm:cxn modelId="{0B3B05FE-0397-47E9-A481-13808A2B2652}" srcId="{D97BC9DB-6674-466A-BCE6-2FB6C58050A8}" destId="{CE474DAF-F24F-4082-8297-F7F663EBF8AE}" srcOrd="1" destOrd="0" parTransId="{AFFCB5AD-9D0D-451F-B0EC-BB5F714DBBC5}" sibTransId="{F4FCED95-8F52-4E89-A665-4EE0299DE37E}"/>
    <dgm:cxn modelId="{C2B9387E-9DFF-46E5-A47E-4AF0BC4CE647}" type="presParOf" srcId="{0D729172-57E1-4D11-8559-786B43BD2D8B}" destId="{EF684D14-BD59-411C-817B-0CAE876D9EE5}" srcOrd="0" destOrd="0" presId="urn:microsoft.com/office/officeart/2005/8/layout/orgChart1"/>
    <dgm:cxn modelId="{328238B6-F87D-4D91-AF8E-DE3722331A50}" type="presParOf" srcId="{EF684D14-BD59-411C-817B-0CAE876D9EE5}" destId="{8A66CF8A-EBCB-433E-86C5-BF1F5915A2D0}" srcOrd="0" destOrd="0" presId="urn:microsoft.com/office/officeart/2005/8/layout/orgChart1"/>
    <dgm:cxn modelId="{F3BDDFA4-6038-4693-8358-DDDAA16F35C4}" type="presParOf" srcId="{8A66CF8A-EBCB-433E-86C5-BF1F5915A2D0}" destId="{4A3BCD6E-8711-4D84-ABB8-3033282469E0}" srcOrd="0" destOrd="0" presId="urn:microsoft.com/office/officeart/2005/8/layout/orgChart1"/>
    <dgm:cxn modelId="{F2811560-A376-4EAA-A2FE-DD029DBCACFB}" type="presParOf" srcId="{8A66CF8A-EBCB-433E-86C5-BF1F5915A2D0}" destId="{9994F2F3-B284-4F7E-A9E6-EB0E2A77210B}" srcOrd="1" destOrd="0" presId="urn:microsoft.com/office/officeart/2005/8/layout/orgChart1"/>
    <dgm:cxn modelId="{F8F16FAD-B1C9-4B44-9498-B499663AF1CD}" type="presParOf" srcId="{EF684D14-BD59-411C-817B-0CAE876D9EE5}" destId="{2C59EA67-404C-4318-AA2F-760CAD3A8F61}" srcOrd="1" destOrd="0" presId="urn:microsoft.com/office/officeart/2005/8/layout/orgChart1"/>
    <dgm:cxn modelId="{378DA6FC-0498-451E-8C4B-7BEE7F574319}" type="presParOf" srcId="{2C59EA67-404C-4318-AA2F-760CAD3A8F61}" destId="{FBB67A6C-6A56-4664-96E2-94F11785AFE3}" srcOrd="0" destOrd="0" presId="urn:microsoft.com/office/officeart/2005/8/layout/orgChart1"/>
    <dgm:cxn modelId="{F8F26BC2-2442-4369-A073-97F6BDF334AC}" type="presParOf" srcId="{2C59EA67-404C-4318-AA2F-760CAD3A8F61}" destId="{FB03FDF3-09D9-4189-8ABB-BAA4B24BE9D8}" srcOrd="1" destOrd="0" presId="urn:microsoft.com/office/officeart/2005/8/layout/orgChart1"/>
    <dgm:cxn modelId="{72F6F719-F9C6-4876-A95C-7D5AC4E3DDBD}" type="presParOf" srcId="{FB03FDF3-09D9-4189-8ABB-BAA4B24BE9D8}" destId="{2117DD3F-4A27-4F2F-8ACD-F9593AF85980}" srcOrd="0" destOrd="0" presId="urn:microsoft.com/office/officeart/2005/8/layout/orgChart1"/>
    <dgm:cxn modelId="{CAFEE565-31E4-4A32-9650-51AC14BAE151}" type="presParOf" srcId="{2117DD3F-4A27-4F2F-8ACD-F9593AF85980}" destId="{E32D8A3D-AA36-4C19-9702-EDDB65F248E4}" srcOrd="0" destOrd="0" presId="urn:microsoft.com/office/officeart/2005/8/layout/orgChart1"/>
    <dgm:cxn modelId="{8AA4FED4-8325-49FF-9AD2-A485FFF6A81C}" type="presParOf" srcId="{2117DD3F-4A27-4F2F-8ACD-F9593AF85980}" destId="{15187085-7BD3-4833-99A4-8B269E188623}" srcOrd="1" destOrd="0" presId="urn:microsoft.com/office/officeart/2005/8/layout/orgChart1"/>
    <dgm:cxn modelId="{3E748352-E36D-4B83-BA46-50A9AB1F2677}" type="presParOf" srcId="{FB03FDF3-09D9-4189-8ABB-BAA4B24BE9D8}" destId="{4AFC7E16-9A63-47D8-ADA6-F58D2DC047CB}" srcOrd="1" destOrd="0" presId="urn:microsoft.com/office/officeart/2005/8/layout/orgChart1"/>
    <dgm:cxn modelId="{A2D105CF-DCB5-4506-990D-A284E8CF8E8B}" type="presParOf" srcId="{4AFC7E16-9A63-47D8-ADA6-F58D2DC047CB}" destId="{68748B8A-DFED-478E-8DD6-C90E23E2DBC0}" srcOrd="0" destOrd="0" presId="urn:microsoft.com/office/officeart/2005/8/layout/orgChart1"/>
    <dgm:cxn modelId="{144418D3-7D6D-45A8-AAA9-FA4E35D0E4E5}" type="presParOf" srcId="{4AFC7E16-9A63-47D8-ADA6-F58D2DC047CB}" destId="{BDD5FB82-7096-49B3-8994-29A899CD949E}" srcOrd="1" destOrd="0" presId="urn:microsoft.com/office/officeart/2005/8/layout/orgChart1"/>
    <dgm:cxn modelId="{4E4C2421-05F1-4781-AFAF-26640A11B040}" type="presParOf" srcId="{BDD5FB82-7096-49B3-8994-29A899CD949E}" destId="{852F4422-3EB8-4AE6-B581-9F88613C2D9C}" srcOrd="0" destOrd="0" presId="urn:microsoft.com/office/officeart/2005/8/layout/orgChart1"/>
    <dgm:cxn modelId="{07C676EE-5550-4657-AE8C-CE353BE7D7AC}" type="presParOf" srcId="{852F4422-3EB8-4AE6-B581-9F88613C2D9C}" destId="{72419022-7809-4C4A-B45F-40D143440DA6}" srcOrd="0" destOrd="0" presId="urn:microsoft.com/office/officeart/2005/8/layout/orgChart1"/>
    <dgm:cxn modelId="{60531FA4-4B55-4B4D-8863-02E8C9B566A8}" type="presParOf" srcId="{852F4422-3EB8-4AE6-B581-9F88613C2D9C}" destId="{AE977ACB-A718-4AD1-B383-2B2DA7B83A76}" srcOrd="1" destOrd="0" presId="urn:microsoft.com/office/officeart/2005/8/layout/orgChart1"/>
    <dgm:cxn modelId="{4DFA0DAE-4B78-411F-AF1C-1A5A7449D63E}" type="presParOf" srcId="{BDD5FB82-7096-49B3-8994-29A899CD949E}" destId="{95CB0BE3-2621-4B1B-B322-EE1A57F38B0F}" srcOrd="1" destOrd="0" presId="urn:microsoft.com/office/officeart/2005/8/layout/orgChart1"/>
    <dgm:cxn modelId="{8030F283-AF8E-4F87-981A-E31C4CA1E45A}" type="presParOf" srcId="{95CB0BE3-2621-4B1B-B322-EE1A57F38B0F}" destId="{CB7972C2-0D43-4CCF-9BBF-A073E7B93764}" srcOrd="0" destOrd="0" presId="urn:microsoft.com/office/officeart/2005/8/layout/orgChart1"/>
    <dgm:cxn modelId="{3897B4DE-D8DC-4D11-B4A4-3EE1330F0A81}" type="presParOf" srcId="{95CB0BE3-2621-4B1B-B322-EE1A57F38B0F}" destId="{13B5614E-40B2-41E3-B31F-386DC7A70530}" srcOrd="1" destOrd="0" presId="urn:microsoft.com/office/officeart/2005/8/layout/orgChart1"/>
    <dgm:cxn modelId="{DEE1CE22-E79B-4ADE-B441-51059F71FD93}" type="presParOf" srcId="{13B5614E-40B2-41E3-B31F-386DC7A70530}" destId="{BC7709CC-E208-4759-AE3F-D064897B7CCC}" srcOrd="0" destOrd="0" presId="urn:microsoft.com/office/officeart/2005/8/layout/orgChart1"/>
    <dgm:cxn modelId="{936704B9-B488-4BDC-9D00-0C6CDD028212}" type="presParOf" srcId="{BC7709CC-E208-4759-AE3F-D064897B7CCC}" destId="{0901800E-09A5-4F6B-B743-B42813B12BCC}" srcOrd="0" destOrd="0" presId="urn:microsoft.com/office/officeart/2005/8/layout/orgChart1"/>
    <dgm:cxn modelId="{D7F25756-1BD2-46DE-AF6D-7888D9ECEF96}" type="presParOf" srcId="{BC7709CC-E208-4759-AE3F-D064897B7CCC}" destId="{78274E3B-88B8-49B7-BA48-13EC592D66C8}" srcOrd="1" destOrd="0" presId="urn:microsoft.com/office/officeart/2005/8/layout/orgChart1"/>
    <dgm:cxn modelId="{10A4A8FA-F886-496D-B9CE-801C885C42DC}" type="presParOf" srcId="{13B5614E-40B2-41E3-B31F-386DC7A70530}" destId="{D79DD186-2A6F-42AF-9A1A-C1AE99D42B4D}" srcOrd="1" destOrd="0" presId="urn:microsoft.com/office/officeart/2005/8/layout/orgChart1"/>
    <dgm:cxn modelId="{6E74E110-F9C8-4493-BE14-6089AC7E2D92}" type="presParOf" srcId="{13B5614E-40B2-41E3-B31F-386DC7A70530}" destId="{E7489EFA-8F9F-4B9C-B566-8CBA510D0C97}" srcOrd="2" destOrd="0" presId="urn:microsoft.com/office/officeart/2005/8/layout/orgChart1"/>
    <dgm:cxn modelId="{8496CB62-D943-44D7-B3EF-DF1639355AC3}" type="presParOf" srcId="{BDD5FB82-7096-49B3-8994-29A899CD949E}" destId="{7B60ACA7-1EDB-4F3D-9102-C3804C275A0A}" srcOrd="2" destOrd="0" presId="urn:microsoft.com/office/officeart/2005/8/layout/orgChart1"/>
    <dgm:cxn modelId="{A45502A8-DAE3-4325-84F0-47DD28ABF92C}" type="presParOf" srcId="{7B60ACA7-1EDB-4F3D-9102-C3804C275A0A}" destId="{D0CBD0CE-0073-49F3-9BF0-44BBE7E18434}" srcOrd="0" destOrd="0" presId="urn:microsoft.com/office/officeart/2005/8/layout/orgChart1"/>
    <dgm:cxn modelId="{3A0BE164-5F84-43EF-B027-3F4DC9D41B67}" type="presParOf" srcId="{7B60ACA7-1EDB-4F3D-9102-C3804C275A0A}" destId="{899E52C6-CCD7-427D-971B-DD519B01BFF3}" srcOrd="1" destOrd="0" presId="urn:microsoft.com/office/officeart/2005/8/layout/orgChart1"/>
    <dgm:cxn modelId="{77438595-437B-4B58-8D85-854814182497}" type="presParOf" srcId="{899E52C6-CCD7-427D-971B-DD519B01BFF3}" destId="{01138E4D-4871-4F81-8486-2419E3C29008}" srcOrd="0" destOrd="0" presId="urn:microsoft.com/office/officeart/2005/8/layout/orgChart1"/>
    <dgm:cxn modelId="{84E8C00D-2CC8-4B0C-8AE0-AD5B0DDD6B55}" type="presParOf" srcId="{01138E4D-4871-4F81-8486-2419E3C29008}" destId="{53A9C78F-C435-4EB5-8373-42DA1E9E976A}" srcOrd="0" destOrd="0" presId="urn:microsoft.com/office/officeart/2005/8/layout/orgChart1"/>
    <dgm:cxn modelId="{24C431DD-DF39-45C2-96CB-CA770F97A58F}" type="presParOf" srcId="{01138E4D-4871-4F81-8486-2419E3C29008}" destId="{63A6E523-5FAF-42A3-9F5B-50FF90591625}" srcOrd="1" destOrd="0" presId="urn:microsoft.com/office/officeart/2005/8/layout/orgChart1"/>
    <dgm:cxn modelId="{4C9700CC-B0F0-437C-87BF-158EB7BDB76E}" type="presParOf" srcId="{899E52C6-CCD7-427D-971B-DD519B01BFF3}" destId="{9798ECA7-B684-411E-8861-325CED04847F}" srcOrd="1" destOrd="0" presId="urn:microsoft.com/office/officeart/2005/8/layout/orgChart1"/>
    <dgm:cxn modelId="{D41295BD-A2B6-4AED-A053-3DA7955F45D1}" type="presParOf" srcId="{899E52C6-CCD7-427D-971B-DD519B01BFF3}" destId="{A0EE2E90-C512-4900-8CBE-1CA0FE6DB1B5}" srcOrd="2" destOrd="0" presId="urn:microsoft.com/office/officeart/2005/8/layout/orgChart1"/>
    <dgm:cxn modelId="{6B3795B7-73DA-4E26-B76F-E379AC25247A}" type="presParOf" srcId="{FB03FDF3-09D9-4189-8ABB-BAA4B24BE9D8}" destId="{9EAD10B3-BA03-4897-A809-98D0D04605B8}" srcOrd="2" destOrd="0" presId="urn:microsoft.com/office/officeart/2005/8/layout/orgChart1"/>
    <dgm:cxn modelId="{0C9FF21E-90FB-4863-8980-CB4920DF5754}" type="presParOf" srcId="{9EAD10B3-BA03-4897-A809-98D0D04605B8}" destId="{151DDB7A-51ED-4005-BEAF-30D5A21DA592}" srcOrd="0" destOrd="0" presId="urn:microsoft.com/office/officeart/2005/8/layout/orgChart1"/>
    <dgm:cxn modelId="{7C647D0F-DDFE-448D-AA9A-1083FAEEAD82}" type="presParOf" srcId="{9EAD10B3-BA03-4897-A809-98D0D04605B8}" destId="{CC9A8473-3EC1-402D-9FA7-B9A0D0E567FE}" srcOrd="1" destOrd="0" presId="urn:microsoft.com/office/officeart/2005/8/layout/orgChart1"/>
    <dgm:cxn modelId="{F4CA1075-9A1E-4D3A-AA33-AE305297DE6E}" type="presParOf" srcId="{CC9A8473-3EC1-402D-9FA7-B9A0D0E567FE}" destId="{B915BE6C-3688-448E-AD64-6D7581DCABD2}" srcOrd="0" destOrd="0" presId="urn:microsoft.com/office/officeart/2005/8/layout/orgChart1"/>
    <dgm:cxn modelId="{6238174A-19BA-49D6-B669-4B57556DF53A}" type="presParOf" srcId="{B915BE6C-3688-448E-AD64-6D7581DCABD2}" destId="{DB72814E-AA64-4AE6-BD66-C1B7348C325B}" srcOrd="0" destOrd="0" presId="urn:microsoft.com/office/officeart/2005/8/layout/orgChart1"/>
    <dgm:cxn modelId="{9ED8B1D7-1C45-4879-9F30-0BD88F3836BD}" type="presParOf" srcId="{B915BE6C-3688-448E-AD64-6D7581DCABD2}" destId="{ADD81591-1F71-4719-A99C-E693854244C4}" srcOrd="1" destOrd="0" presId="urn:microsoft.com/office/officeart/2005/8/layout/orgChart1"/>
    <dgm:cxn modelId="{0E2F96E1-2DAE-45E3-B571-1468B2ACBF04}" type="presParOf" srcId="{CC9A8473-3EC1-402D-9FA7-B9A0D0E567FE}" destId="{437C272F-27D5-4075-8109-456413C1E924}" srcOrd="1" destOrd="0" presId="urn:microsoft.com/office/officeart/2005/8/layout/orgChart1"/>
    <dgm:cxn modelId="{2CE0C82A-D0C3-489F-B3DC-60F7FDAB597D}" type="presParOf" srcId="{CC9A8473-3EC1-402D-9FA7-B9A0D0E567FE}" destId="{15F85748-DA96-4877-A9C2-B51DCB494999}" srcOrd="2" destOrd="0" presId="urn:microsoft.com/office/officeart/2005/8/layout/orgChart1"/>
    <dgm:cxn modelId="{67D9B9DB-ED79-4EEA-AE60-FE29F8A99034}" type="presParOf" srcId="{EF684D14-BD59-411C-817B-0CAE876D9EE5}" destId="{35CD18DF-E5A3-4DBB-8197-83DF5D588AE4}" srcOrd="2" destOrd="0" presId="urn:microsoft.com/office/officeart/2005/8/layout/orgChart1"/>
    <dgm:cxn modelId="{1EDD5C08-DA67-42E2-83B8-8C09F668BB98}" type="presParOf" srcId="{35CD18DF-E5A3-4DBB-8197-83DF5D588AE4}" destId="{F5367C7F-B483-4F39-A89A-90DF258EC0F5}" srcOrd="0" destOrd="0" presId="urn:microsoft.com/office/officeart/2005/8/layout/orgChart1"/>
    <dgm:cxn modelId="{5D29F55F-4D35-4E42-AD2C-C1927437637B}" type="presParOf" srcId="{35CD18DF-E5A3-4DBB-8197-83DF5D588AE4}" destId="{C4934DA1-ACBF-4456-B35E-98791B1BC0FA}" srcOrd="1" destOrd="0" presId="urn:microsoft.com/office/officeart/2005/8/layout/orgChart1"/>
    <dgm:cxn modelId="{B6FA918F-0AE9-4FCD-9BE1-7D32CB49D5DC}" type="presParOf" srcId="{C4934DA1-ACBF-4456-B35E-98791B1BC0FA}" destId="{4B3A9B04-C962-4B67-ADDC-959CAA366A6E}" srcOrd="0" destOrd="0" presId="urn:microsoft.com/office/officeart/2005/8/layout/orgChart1"/>
    <dgm:cxn modelId="{00137557-BF9B-4BE3-BDD2-D6FB564FD486}" type="presParOf" srcId="{4B3A9B04-C962-4B67-ADDC-959CAA366A6E}" destId="{7EBB0469-B8BF-45DA-8232-C77DD3EA70C3}" srcOrd="0" destOrd="0" presId="urn:microsoft.com/office/officeart/2005/8/layout/orgChart1"/>
    <dgm:cxn modelId="{258AC840-98CB-4026-931D-07D1F49903DE}" type="presParOf" srcId="{4B3A9B04-C962-4B67-ADDC-959CAA366A6E}" destId="{5DE64A4B-666C-4696-8D23-29CFFFE6E7E8}" srcOrd="1" destOrd="0" presId="urn:microsoft.com/office/officeart/2005/8/layout/orgChart1"/>
    <dgm:cxn modelId="{439917BC-575F-4DCF-A143-74B9AD2C2CE4}" type="presParOf" srcId="{C4934DA1-ACBF-4456-B35E-98791B1BC0FA}" destId="{F7D09890-FDBE-4E83-8CBF-A7005CD829F6}" srcOrd="1" destOrd="0" presId="urn:microsoft.com/office/officeart/2005/8/layout/orgChart1"/>
    <dgm:cxn modelId="{D7B2F2F2-4D39-4BA9-B52D-49DB1A2C300D}" type="presParOf" srcId="{C4934DA1-ACBF-4456-B35E-98791B1BC0FA}" destId="{91DB4319-89F4-4F2C-B92A-FD9E29D554D7}"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FD2FB4-8C39-4B9D-BA30-2728AE2F4138}">
      <dsp:nvSpPr>
        <dsp:cNvPr id="0" name=""/>
        <dsp:cNvSpPr/>
      </dsp:nvSpPr>
      <dsp:spPr>
        <a:xfrm>
          <a:off x="1551929" y="981974"/>
          <a:ext cx="1138977" cy="202441"/>
        </a:xfrm>
        <a:custGeom>
          <a:avLst/>
          <a:gdLst/>
          <a:ahLst/>
          <a:cxnLst/>
          <a:rect l="0" t="0" r="0" b="0"/>
          <a:pathLst>
            <a:path>
              <a:moveTo>
                <a:pt x="0" y="0"/>
              </a:moveTo>
              <a:lnTo>
                <a:pt x="0" y="101220"/>
              </a:lnTo>
              <a:lnTo>
                <a:pt x="1138977" y="101220"/>
              </a:lnTo>
              <a:lnTo>
                <a:pt x="1138977" y="20244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C5656E-5E3F-4448-9A74-0E3D3E90A220}">
      <dsp:nvSpPr>
        <dsp:cNvPr id="0" name=""/>
        <dsp:cNvSpPr/>
      </dsp:nvSpPr>
      <dsp:spPr>
        <a:xfrm>
          <a:off x="2048283" y="2095053"/>
          <a:ext cx="509151" cy="202441"/>
        </a:xfrm>
        <a:custGeom>
          <a:avLst/>
          <a:gdLst/>
          <a:ahLst/>
          <a:cxnLst/>
          <a:rect l="0" t="0" r="0" b="0"/>
          <a:pathLst>
            <a:path>
              <a:moveTo>
                <a:pt x="0" y="0"/>
              </a:moveTo>
              <a:lnTo>
                <a:pt x="0" y="101220"/>
              </a:lnTo>
              <a:lnTo>
                <a:pt x="509151" y="101220"/>
              </a:lnTo>
              <a:lnTo>
                <a:pt x="509151" y="20244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02FF4F-51FF-46FC-9FF8-19D1F2F79948}">
      <dsp:nvSpPr>
        <dsp:cNvPr id="0" name=""/>
        <dsp:cNvSpPr/>
      </dsp:nvSpPr>
      <dsp:spPr>
        <a:xfrm>
          <a:off x="1177928" y="3245704"/>
          <a:ext cx="164427" cy="331515"/>
        </a:xfrm>
        <a:custGeom>
          <a:avLst/>
          <a:gdLst/>
          <a:ahLst/>
          <a:cxnLst/>
          <a:rect l="0" t="0" r="0" b="0"/>
          <a:pathLst>
            <a:path>
              <a:moveTo>
                <a:pt x="0" y="0"/>
              </a:moveTo>
              <a:lnTo>
                <a:pt x="0" y="331515"/>
              </a:lnTo>
              <a:lnTo>
                <a:pt x="164427" y="33151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4EC4FD-0CEB-4176-980E-AE0925758D13}">
      <dsp:nvSpPr>
        <dsp:cNvPr id="0" name=""/>
        <dsp:cNvSpPr/>
      </dsp:nvSpPr>
      <dsp:spPr>
        <a:xfrm>
          <a:off x="1570682" y="2684742"/>
          <a:ext cx="91440" cy="202441"/>
        </a:xfrm>
        <a:custGeom>
          <a:avLst/>
          <a:gdLst/>
          <a:ahLst/>
          <a:cxnLst/>
          <a:rect l="0" t="0" r="0" b="0"/>
          <a:pathLst>
            <a:path>
              <a:moveTo>
                <a:pt x="45720" y="0"/>
              </a:moveTo>
              <a:lnTo>
                <a:pt x="45720" y="20244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EF1464-C8D4-403C-8ADF-4A9D808D1F25}">
      <dsp:nvSpPr>
        <dsp:cNvPr id="0" name=""/>
        <dsp:cNvSpPr/>
      </dsp:nvSpPr>
      <dsp:spPr>
        <a:xfrm>
          <a:off x="1616402" y="2095053"/>
          <a:ext cx="431881" cy="202441"/>
        </a:xfrm>
        <a:custGeom>
          <a:avLst/>
          <a:gdLst/>
          <a:ahLst/>
          <a:cxnLst/>
          <a:rect l="0" t="0" r="0" b="0"/>
          <a:pathLst>
            <a:path>
              <a:moveTo>
                <a:pt x="431881" y="0"/>
              </a:moveTo>
              <a:lnTo>
                <a:pt x="431881" y="101220"/>
              </a:lnTo>
              <a:lnTo>
                <a:pt x="0" y="101220"/>
              </a:lnTo>
              <a:lnTo>
                <a:pt x="0" y="20244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20C47B-0D62-4DF3-924D-DEE4BF4E3040}">
      <dsp:nvSpPr>
        <dsp:cNvPr id="0" name=""/>
        <dsp:cNvSpPr/>
      </dsp:nvSpPr>
      <dsp:spPr>
        <a:xfrm>
          <a:off x="1550377" y="1565706"/>
          <a:ext cx="497906" cy="202441"/>
        </a:xfrm>
        <a:custGeom>
          <a:avLst/>
          <a:gdLst/>
          <a:ahLst/>
          <a:cxnLst/>
          <a:rect l="0" t="0" r="0" b="0"/>
          <a:pathLst>
            <a:path>
              <a:moveTo>
                <a:pt x="0" y="0"/>
              </a:moveTo>
              <a:lnTo>
                <a:pt x="0" y="101220"/>
              </a:lnTo>
              <a:lnTo>
                <a:pt x="497906" y="101220"/>
              </a:lnTo>
              <a:lnTo>
                <a:pt x="497906" y="20244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F788DE-93E4-4B68-B287-E7B1F01F3D59}">
      <dsp:nvSpPr>
        <dsp:cNvPr id="0" name=""/>
        <dsp:cNvSpPr/>
      </dsp:nvSpPr>
      <dsp:spPr>
        <a:xfrm>
          <a:off x="1042870" y="1565706"/>
          <a:ext cx="507507" cy="202441"/>
        </a:xfrm>
        <a:custGeom>
          <a:avLst/>
          <a:gdLst/>
          <a:ahLst/>
          <a:cxnLst/>
          <a:rect l="0" t="0" r="0" b="0"/>
          <a:pathLst>
            <a:path>
              <a:moveTo>
                <a:pt x="507507" y="0"/>
              </a:moveTo>
              <a:lnTo>
                <a:pt x="507507" y="101220"/>
              </a:lnTo>
              <a:lnTo>
                <a:pt x="0" y="101220"/>
              </a:lnTo>
              <a:lnTo>
                <a:pt x="0" y="20244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3F06ED-4699-4D4B-9E94-F23CAAB48CF0}">
      <dsp:nvSpPr>
        <dsp:cNvPr id="0" name=""/>
        <dsp:cNvSpPr/>
      </dsp:nvSpPr>
      <dsp:spPr>
        <a:xfrm>
          <a:off x="1504657" y="981974"/>
          <a:ext cx="91440" cy="202441"/>
        </a:xfrm>
        <a:custGeom>
          <a:avLst/>
          <a:gdLst/>
          <a:ahLst/>
          <a:cxnLst/>
          <a:rect l="0" t="0" r="0" b="0"/>
          <a:pathLst>
            <a:path>
              <a:moveTo>
                <a:pt x="47272" y="0"/>
              </a:moveTo>
              <a:lnTo>
                <a:pt x="47272" y="101220"/>
              </a:lnTo>
              <a:lnTo>
                <a:pt x="45720" y="101220"/>
              </a:lnTo>
              <a:lnTo>
                <a:pt x="45720" y="20244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0E7CF4-E7AA-4E98-8ED7-441383D25226}">
      <dsp:nvSpPr>
        <dsp:cNvPr id="0" name=""/>
        <dsp:cNvSpPr/>
      </dsp:nvSpPr>
      <dsp:spPr>
        <a:xfrm>
          <a:off x="401885" y="981974"/>
          <a:ext cx="1150043" cy="202441"/>
        </a:xfrm>
        <a:custGeom>
          <a:avLst/>
          <a:gdLst/>
          <a:ahLst/>
          <a:cxnLst/>
          <a:rect l="0" t="0" r="0" b="0"/>
          <a:pathLst>
            <a:path>
              <a:moveTo>
                <a:pt x="1150043" y="0"/>
              </a:moveTo>
              <a:lnTo>
                <a:pt x="1150043" y="101220"/>
              </a:lnTo>
              <a:lnTo>
                <a:pt x="0" y="101220"/>
              </a:lnTo>
              <a:lnTo>
                <a:pt x="0" y="20244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7F3EC2-1F71-4BF9-A870-2B15ADB3B5AF}">
      <dsp:nvSpPr>
        <dsp:cNvPr id="0" name=""/>
        <dsp:cNvSpPr/>
      </dsp:nvSpPr>
      <dsp:spPr>
        <a:xfrm>
          <a:off x="1506209" y="389571"/>
          <a:ext cx="91440" cy="244675"/>
        </a:xfrm>
        <a:custGeom>
          <a:avLst/>
          <a:gdLst/>
          <a:ahLst/>
          <a:cxnLst/>
          <a:rect l="0" t="0" r="0" b="0"/>
          <a:pathLst>
            <a:path>
              <a:moveTo>
                <a:pt x="64701" y="0"/>
              </a:moveTo>
              <a:lnTo>
                <a:pt x="64701" y="143454"/>
              </a:lnTo>
              <a:lnTo>
                <a:pt x="45720" y="143454"/>
              </a:lnTo>
              <a:lnTo>
                <a:pt x="45720" y="24467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E5B35D-BEC1-444F-B1D0-3DDA3C578F6A}">
      <dsp:nvSpPr>
        <dsp:cNvPr id="0" name=""/>
        <dsp:cNvSpPr/>
      </dsp:nvSpPr>
      <dsp:spPr>
        <a:xfrm>
          <a:off x="1142437" y="28342"/>
          <a:ext cx="856946" cy="36122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t>Ninguno</a:t>
          </a:r>
        </a:p>
      </dsp:txBody>
      <dsp:txXfrm>
        <a:off x="1142437" y="28342"/>
        <a:ext cx="856946" cy="361228"/>
      </dsp:txXfrm>
    </dsp:sp>
    <dsp:sp modelId="{AADFC521-09C5-4BB6-A034-6033AF01A7E2}">
      <dsp:nvSpPr>
        <dsp:cNvPr id="0" name=""/>
        <dsp:cNvSpPr/>
      </dsp:nvSpPr>
      <dsp:spPr>
        <a:xfrm>
          <a:off x="1136962" y="634246"/>
          <a:ext cx="829934" cy="34772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t>Pendiente</a:t>
          </a:r>
        </a:p>
      </dsp:txBody>
      <dsp:txXfrm>
        <a:off x="1136962" y="634246"/>
        <a:ext cx="829934" cy="347727"/>
      </dsp:txXfrm>
    </dsp:sp>
    <dsp:sp modelId="{DB8A046D-5FED-4960-B280-EC150C42AF79}">
      <dsp:nvSpPr>
        <dsp:cNvPr id="0" name=""/>
        <dsp:cNvSpPr/>
      </dsp:nvSpPr>
      <dsp:spPr>
        <a:xfrm>
          <a:off x="2993" y="1184416"/>
          <a:ext cx="797785" cy="3507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t>Cancelada</a:t>
          </a:r>
        </a:p>
      </dsp:txBody>
      <dsp:txXfrm>
        <a:off x="2993" y="1184416"/>
        <a:ext cx="797785" cy="350788"/>
      </dsp:txXfrm>
    </dsp:sp>
    <dsp:sp modelId="{25D51A9E-421E-45A3-9624-F5148CEDCE74}">
      <dsp:nvSpPr>
        <dsp:cNvPr id="0" name=""/>
        <dsp:cNvSpPr/>
      </dsp:nvSpPr>
      <dsp:spPr>
        <a:xfrm>
          <a:off x="1003220" y="1184416"/>
          <a:ext cx="1094314" cy="38128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t>Solicitada NP</a:t>
          </a:r>
        </a:p>
      </dsp:txBody>
      <dsp:txXfrm>
        <a:off x="1003220" y="1184416"/>
        <a:ext cx="1094314" cy="381289"/>
      </dsp:txXfrm>
    </dsp:sp>
    <dsp:sp modelId="{B69C1C98-7B9D-4DAD-A124-6B649F840557}">
      <dsp:nvSpPr>
        <dsp:cNvPr id="0" name=""/>
        <dsp:cNvSpPr/>
      </dsp:nvSpPr>
      <dsp:spPr>
        <a:xfrm>
          <a:off x="646185" y="1768148"/>
          <a:ext cx="793370" cy="3593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t>Rechazada</a:t>
          </a:r>
        </a:p>
      </dsp:txBody>
      <dsp:txXfrm>
        <a:off x="646185" y="1768148"/>
        <a:ext cx="793370" cy="359373"/>
      </dsp:txXfrm>
    </dsp:sp>
    <dsp:sp modelId="{DDE6C343-15C8-47F2-A618-716D55244761}">
      <dsp:nvSpPr>
        <dsp:cNvPr id="0" name=""/>
        <dsp:cNvSpPr/>
      </dsp:nvSpPr>
      <dsp:spPr>
        <a:xfrm>
          <a:off x="1641997" y="1768148"/>
          <a:ext cx="812573" cy="32690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t>Finalizada</a:t>
          </a:r>
        </a:p>
      </dsp:txBody>
      <dsp:txXfrm>
        <a:off x="1641997" y="1768148"/>
        <a:ext cx="812573" cy="326905"/>
      </dsp:txXfrm>
    </dsp:sp>
    <dsp:sp modelId="{A3188C44-0526-42CC-A856-DDBA0DF637BC}">
      <dsp:nvSpPr>
        <dsp:cNvPr id="0" name=""/>
        <dsp:cNvSpPr/>
      </dsp:nvSpPr>
      <dsp:spPr>
        <a:xfrm>
          <a:off x="1208472" y="2297495"/>
          <a:ext cx="815860" cy="3872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t>Baja solicitada</a:t>
          </a:r>
        </a:p>
      </dsp:txBody>
      <dsp:txXfrm>
        <a:off x="1208472" y="2297495"/>
        <a:ext cx="815860" cy="387247"/>
      </dsp:txXfrm>
    </dsp:sp>
    <dsp:sp modelId="{7BD9F3F8-DDC3-4D5F-8EF9-5D1E2A8EB3DE}">
      <dsp:nvSpPr>
        <dsp:cNvPr id="0" name=""/>
        <dsp:cNvSpPr/>
      </dsp:nvSpPr>
      <dsp:spPr>
        <a:xfrm>
          <a:off x="1068310" y="2887184"/>
          <a:ext cx="1096184" cy="3585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t>Baja solicitada NP</a:t>
          </a:r>
        </a:p>
      </dsp:txBody>
      <dsp:txXfrm>
        <a:off x="1068310" y="2887184"/>
        <a:ext cx="1096184" cy="358519"/>
      </dsp:txXfrm>
    </dsp:sp>
    <dsp:sp modelId="{7C72D852-884D-4CA4-BCA0-52EAC8BA3A74}">
      <dsp:nvSpPr>
        <dsp:cNvPr id="0" name=""/>
        <dsp:cNvSpPr/>
      </dsp:nvSpPr>
      <dsp:spPr>
        <a:xfrm>
          <a:off x="1342356" y="3448146"/>
          <a:ext cx="718370" cy="2581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t>Baja</a:t>
          </a:r>
        </a:p>
      </dsp:txBody>
      <dsp:txXfrm>
        <a:off x="1342356" y="3448146"/>
        <a:ext cx="718370" cy="258147"/>
      </dsp:txXfrm>
    </dsp:sp>
    <dsp:sp modelId="{1F41B0F7-708A-4E62-9EB1-1D95F28AEDB5}">
      <dsp:nvSpPr>
        <dsp:cNvPr id="0" name=""/>
        <dsp:cNvSpPr/>
      </dsp:nvSpPr>
      <dsp:spPr>
        <a:xfrm>
          <a:off x="2226774" y="2297495"/>
          <a:ext cx="661320" cy="29744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t>Baja</a:t>
          </a:r>
        </a:p>
      </dsp:txBody>
      <dsp:txXfrm>
        <a:off x="2226774" y="2297495"/>
        <a:ext cx="661320" cy="297449"/>
      </dsp:txXfrm>
    </dsp:sp>
    <dsp:sp modelId="{17DD80EC-310B-4FA7-9B6B-7F0CF21A3A07}">
      <dsp:nvSpPr>
        <dsp:cNvPr id="0" name=""/>
        <dsp:cNvSpPr/>
      </dsp:nvSpPr>
      <dsp:spPr>
        <a:xfrm>
          <a:off x="2299976" y="1184416"/>
          <a:ext cx="781859" cy="3697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t>Rechazada</a:t>
          </a:r>
        </a:p>
      </dsp:txBody>
      <dsp:txXfrm>
        <a:off x="2299976" y="1184416"/>
        <a:ext cx="781859" cy="3697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367C7F-B483-4F39-A89A-90DF258EC0F5}">
      <dsp:nvSpPr>
        <dsp:cNvPr id="0" name=""/>
        <dsp:cNvSpPr/>
      </dsp:nvSpPr>
      <dsp:spPr>
        <a:xfrm>
          <a:off x="2406797" y="410791"/>
          <a:ext cx="684121" cy="303341"/>
        </a:xfrm>
        <a:custGeom>
          <a:avLst/>
          <a:gdLst/>
          <a:ahLst/>
          <a:cxnLst/>
          <a:rect l="0" t="0" r="0" b="0"/>
          <a:pathLst>
            <a:path>
              <a:moveTo>
                <a:pt x="0" y="0"/>
              </a:moveTo>
              <a:lnTo>
                <a:pt x="0" y="303341"/>
              </a:lnTo>
              <a:lnTo>
                <a:pt x="684121" y="303341"/>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151DDB7A-51ED-4005-BEAF-30D5A21DA592}">
      <dsp:nvSpPr>
        <dsp:cNvPr id="0" name=""/>
        <dsp:cNvSpPr/>
      </dsp:nvSpPr>
      <dsp:spPr>
        <a:xfrm>
          <a:off x="2406797" y="1568924"/>
          <a:ext cx="684121" cy="303341"/>
        </a:xfrm>
        <a:custGeom>
          <a:avLst/>
          <a:gdLst/>
          <a:ahLst/>
          <a:cxnLst/>
          <a:rect l="0" t="0" r="0" b="0"/>
          <a:pathLst>
            <a:path>
              <a:moveTo>
                <a:pt x="0" y="0"/>
              </a:moveTo>
              <a:lnTo>
                <a:pt x="0" y="303341"/>
              </a:lnTo>
              <a:lnTo>
                <a:pt x="684121" y="303341"/>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D0CBD0CE-0073-49F3-9BF0-44BBE7E18434}">
      <dsp:nvSpPr>
        <dsp:cNvPr id="0" name=""/>
        <dsp:cNvSpPr/>
      </dsp:nvSpPr>
      <dsp:spPr>
        <a:xfrm>
          <a:off x="2406797" y="2727056"/>
          <a:ext cx="684121" cy="303341"/>
        </a:xfrm>
        <a:custGeom>
          <a:avLst/>
          <a:gdLst/>
          <a:ahLst/>
          <a:cxnLst/>
          <a:rect l="0" t="0" r="0" b="0"/>
          <a:pathLst>
            <a:path>
              <a:moveTo>
                <a:pt x="0" y="0"/>
              </a:moveTo>
              <a:lnTo>
                <a:pt x="0" y="303341"/>
              </a:lnTo>
              <a:lnTo>
                <a:pt x="684121" y="303341"/>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CB7972C2-0D43-4CCF-9BBF-A073E7B93764}">
      <dsp:nvSpPr>
        <dsp:cNvPr id="0" name=""/>
        <dsp:cNvSpPr/>
      </dsp:nvSpPr>
      <dsp:spPr>
        <a:xfrm>
          <a:off x="2406797" y="2727056"/>
          <a:ext cx="122337" cy="954235"/>
        </a:xfrm>
        <a:custGeom>
          <a:avLst/>
          <a:gdLst/>
          <a:ahLst/>
          <a:cxnLst/>
          <a:rect l="0" t="0" r="0" b="0"/>
          <a:pathLst>
            <a:path>
              <a:moveTo>
                <a:pt x="0" y="0"/>
              </a:moveTo>
              <a:lnTo>
                <a:pt x="0" y="954235"/>
              </a:lnTo>
              <a:lnTo>
                <a:pt x="122337" y="954235"/>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68748B8A-DFED-478E-8DD6-C90E23E2DBC0}">
      <dsp:nvSpPr>
        <dsp:cNvPr id="0" name=""/>
        <dsp:cNvSpPr/>
      </dsp:nvSpPr>
      <dsp:spPr>
        <a:xfrm>
          <a:off x="2361077" y="1568924"/>
          <a:ext cx="91440" cy="750339"/>
        </a:xfrm>
        <a:custGeom>
          <a:avLst/>
          <a:gdLst/>
          <a:ahLst/>
          <a:cxnLst/>
          <a:rect l="0" t="0" r="0" b="0"/>
          <a:pathLst>
            <a:path>
              <a:moveTo>
                <a:pt x="45720" y="0"/>
              </a:moveTo>
              <a:lnTo>
                <a:pt x="45720" y="750339"/>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FBB67A6C-6A56-4664-96E2-94F11785AFE3}">
      <dsp:nvSpPr>
        <dsp:cNvPr id="0" name=""/>
        <dsp:cNvSpPr/>
      </dsp:nvSpPr>
      <dsp:spPr>
        <a:xfrm>
          <a:off x="2361077" y="410791"/>
          <a:ext cx="91440" cy="750339"/>
        </a:xfrm>
        <a:custGeom>
          <a:avLst/>
          <a:gdLst/>
          <a:ahLst/>
          <a:cxnLst/>
          <a:rect l="0" t="0" r="0" b="0"/>
          <a:pathLst>
            <a:path>
              <a:moveTo>
                <a:pt x="45720" y="0"/>
              </a:moveTo>
              <a:lnTo>
                <a:pt x="45720" y="750339"/>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4A3BCD6E-8711-4D84-ABB8-3033282469E0}">
      <dsp:nvSpPr>
        <dsp:cNvPr id="0" name=""/>
        <dsp:cNvSpPr/>
      </dsp:nvSpPr>
      <dsp:spPr>
        <a:xfrm>
          <a:off x="1999004" y="2998"/>
          <a:ext cx="815586" cy="407793"/>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ES" sz="900" kern="1200">
              <a:solidFill>
                <a:schemeClr val="tx1"/>
              </a:solidFill>
            </a:rPr>
            <a:t>Presentación de la reclamación</a:t>
          </a:r>
        </a:p>
      </dsp:txBody>
      <dsp:txXfrm>
        <a:off x="1999004" y="2998"/>
        <a:ext cx="815586" cy="407793"/>
      </dsp:txXfrm>
    </dsp:sp>
    <dsp:sp modelId="{E32D8A3D-AA36-4C19-9702-EDDB65F248E4}">
      <dsp:nvSpPr>
        <dsp:cNvPr id="0" name=""/>
        <dsp:cNvSpPr/>
      </dsp:nvSpPr>
      <dsp:spPr>
        <a:xfrm>
          <a:off x="1999004" y="1161131"/>
          <a:ext cx="815586" cy="407793"/>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ES" sz="900" kern="1200">
              <a:solidFill>
                <a:schemeClr val="tx1"/>
              </a:solidFill>
            </a:rPr>
            <a:t>Resolución de la reclamación</a:t>
          </a:r>
        </a:p>
      </dsp:txBody>
      <dsp:txXfrm>
        <a:off x="1999004" y="1161131"/>
        <a:ext cx="815586" cy="407793"/>
      </dsp:txXfrm>
    </dsp:sp>
    <dsp:sp modelId="{72419022-7809-4C4A-B45F-40D143440DA6}">
      <dsp:nvSpPr>
        <dsp:cNvPr id="0" name=""/>
        <dsp:cNvSpPr/>
      </dsp:nvSpPr>
      <dsp:spPr>
        <a:xfrm>
          <a:off x="1999004" y="2319263"/>
          <a:ext cx="815586" cy="407793"/>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ES" sz="900" kern="1200">
              <a:solidFill>
                <a:schemeClr val="tx1"/>
              </a:solidFill>
            </a:rPr>
            <a:t>Aceptación de la reclamación</a:t>
          </a:r>
        </a:p>
      </dsp:txBody>
      <dsp:txXfrm>
        <a:off x="1999004" y="2319263"/>
        <a:ext cx="815586" cy="407793"/>
      </dsp:txXfrm>
    </dsp:sp>
    <dsp:sp modelId="{0901800E-09A5-4F6B-B743-B42813B12BCC}">
      <dsp:nvSpPr>
        <dsp:cNvPr id="0" name=""/>
        <dsp:cNvSpPr/>
      </dsp:nvSpPr>
      <dsp:spPr>
        <a:xfrm>
          <a:off x="2529135" y="3477396"/>
          <a:ext cx="815586" cy="407793"/>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ES" sz="900" kern="1200">
              <a:solidFill>
                <a:schemeClr val="tx1"/>
              </a:solidFill>
            </a:rPr>
            <a:t>Paso a histórico de reclamaciones</a:t>
          </a:r>
        </a:p>
      </dsp:txBody>
      <dsp:txXfrm>
        <a:off x="2529135" y="3477396"/>
        <a:ext cx="815586" cy="407793"/>
      </dsp:txXfrm>
    </dsp:sp>
    <dsp:sp modelId="{53A9C78F-C435-4EB5-8373-42DA1E9E976A}">
      <dsp:nvSpPr>
        <dsp:cNvPr id="0" name=""/>
        <dsp:cNvSpPr/>
      </dsp:nvSpPr>
      <dsp:spPr>
        <a:xfrm>
          <a:off x="3090919" y="2826501"/>
          <a:ext cx="815586" cy="407793"/>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ES" sz="900" kern="1200">
              <a:ln>
                <a:noFill/>
              </a:ln>
              <a:solidFill>
                <a:schemeClr val="tx1"/>
              </a:solidFill>
            </a:rPr>
            <a:t>Incidencia cerrada</a:t>
          </a:r>
        </a:p>
      </dsp:txBody>
      <dsp:txXfrm>
        <a:off x="3090919" y="2826501"/>
        <a:ext cx="815586" cy="407793"/>
      </dsp:txXfrm>
    </dsp:sp>
    <dsp:sp modelId="{DB72814E-AA64-4AE6-BD66-C1B7348C325B}">
      <dsp:nvSpPr>
        <dsp:cNvPr id="0" name=""/>
        <dsp:cNvSpPr/>
      </dsp:nvSpPr>
      <dsp:spPr>
        <a:xfrm>
          <a:off x="3090919" y="1668368"/>
          <a:ext cx="815586" cy="407793"/>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ES" sz="900" kern="1200">
              <a:solidFill>
                <a:schemeClr val="tx1"/>
              </a:solidFill>
            </a:rPr>
            <a:t>Incidencia franqueada</a:t>
          </a:r>
        </a:p>
      </dsp:txBody>
      <dsp:txXfrm>
        <a:off x="3090919" y="1668368"/>
        <a:ext cx="815586" cy="407793"/>
      </dsp:txXfrm>
    </dsp:sp>
    <dsp:sp modelId="{7EBB0469-B8BF-45DA-8232-C77DD3EA70C3}">
      <dsp:nvSpPr>
        <dsp:cNvPr id="0" name=""/>
        <dsp:cNvSpPr/>
      </dsp:nvSpPr>
      <dsp:spPr>
        <a:xfrm>
          <a:off x="3090919" y="510236"/>
          <a:ext cx="815586" cy="407793"/>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ES" sz="900" kern="1200">
              <a:solidFill>
                <a:schemeClr val="tx1"/>
              </a:solidFill>
            </a:rPr>
            <a:t>Incidencia activa</a:t>
          </a:r>
        </a:p>
      </dsp:txBody>
      <dsp:txXfrm>
        <a:off x="3090919" y="510236"/>
        <a:ext cx="815586" cy="4077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C0E44-6EA7-406B-828F-4C6682CE7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17</Pages>
  <Words>4210</Words>
  <Characters>23156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Jónatan Recuenco Rodríguez</dc:creator>
  <cp:keywords/>
  <dc:description/>
  <cp:lastModifiedBy>Jónatan Recuenco Rodríguez</cp:lastModifiedBy>
  <cp:revision>126</cp:revision>
  <dcterms:created xsi:type="dcterms:W3CDTF">2019-06-27T10:19:00Z</dcterms:created>
  <dcterms:modified xsi:type="dcterms:W3CDTF">2019-07-05T10:46:00Z</dcterms:modified>
</cp:coreProperties>
</file>